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560" w:lineRule="exact"/>
        <w:jc w:val="both"/>
        <w:textAlignment w:val="auto"/>
        <w:rPr>
          <w:rFonts w:hint="eastAsia" w:ascii="Times New Roman" w:hAnsi="Times New Roman" w:eastAsia="黑体" w:cs="黑体"/>
          <w:color w:val="auto"/>
          <w:sz w:val="44"/>
          <w:szCs w:val="44"/>
          <w:lang w:val="en-US" w:eastAsia="zh-CN"/>
        </w:rPr>
      </w:pPr>
      <w:r>
        <w:rPr>
          <w:rFonts w:hint="eastAsia" w:ascii="Times New Roman" w:hAnsi="Times New Roman" w:eastAsia="黑体" w:cs="黑体"/>
          <w:color w:val="auto"/>
          <w:sz w:val="32"/>
          <w:szCs w:val="32"/>
          <w:lang w:eastAsia="zh-CN"/>
        </w:rPr>
        <w:t>附件</w:t>
      </w:r>
      <w:r>
        <w:rPr>
          <w:rFonts w:hint="eastAsia" w:ascii="Times New Roman" w:hAnsi="Times New Roman" w:eastAsia="黑体" w:cs="黑体"/>
          <w:color w:val="auto"/>
          <w:sz w:val="32"/>
          <w:szCs w:val="32"/>
          <w:lang w:val="en-US" w:eastAsia="zh-CN"/>
        </w:rPr>
        <w:t>2</w:t>
      </w:r>
      <w:r>
        <w:rPr>
          <w:rFonts w:hint="eastAsia" w:ascii="Times New Roman" w:hAnsi="Times New Roman" w:eastAsia="黑体" w:cs="黑体"/>
          <w:color w:val="auto"/>
          <w:sz w:val="32"/>
          <w:szCs w:val="32"/>
          <w:lang w:eastAsia="zh-CN"/>
        </w:rPr>
        <w:t>：</w:t>
      </w:r>
    </w:p>
    <w:p>
      <w:pPr>
        <w:keepNext w:val="0"/>
        <w:keepLines w:val="0"/>
        <w:pageBreakBefore w:val="0"/>
        <w:kinsoku/>
        <w:wordWrap/>
        <w:overflowPunct/>
        <w:topLinePunct w:val="0"/>
        <w:autoSpaceDE/>
        <w:autoSpaceDN/>
        <w:bidi w:val="0"/>
        <w:spacing w:line="560" w:lineRule="exact"/>
        <w:jc w:val="center"/>
        <w:textAlignment w:val="auto"/>
        <w:rPr>
          <w:rFonts w:hint="eastAsia" w:ascii="Times New Roman" w:hAnsi="Times New Roman" w:eastAsia="方正小标宋简体" w:cs="方正小标宋简体"/>
          <w:color w:val="auto"/>
          <w:sz w:val="44"/>
          <w:szCs w:val="44"/>
          <w:lang w:val="en-US" w:eastAsia="zh-CN"/>
        </w:rPr>
      </w:pPr>
      <w:r>
        <w:rPr>
          <w:rFonts w:hint="eastAsia" w:ascii="Times New Roman" w:hAnsi="Times New Roman" w:eastAsia="方正小标宋简体" w:cs="方正小标宋简体"/>
          <w:color w:val="auto"/>
          <w:sz w:val="44"/>
          <w:szCs w:val="44"/>
          <w:lang w:val="en-US" w:eastAsia="zh-CN"/>
        </w:rPr>
        <w:t>1.</w:t>
      </w:r>
      <w:r>
        <w:rPr>
          <w:rFonts w:hint="eastAsia" w:ascii="Times New Roman" w:hAnsi="Times New Roman" w:eastAsia="方正小标宋简体" w:cs="方正小标宋简体"/>
          <w:color w:val="auto"/>
          <w:sz w:val="44"/>
          <w:szCs w:val="44"/>
        </w:rPr>
        <w:t>第二代残疾人证查询服务</w:t>
      </w:r>
      <w:r>
        <w:rPr>
          <w:rFonts w:hint="eastAsia" w:ascii="Times New Roman" w:hAnsi="Times New Roman" w:eastAsia="方正小标宋简体" w:cs="方正小标宋简体"/>
          <w:color w:val="auto"/>
          <w:sz w:val="44"/>
          <w:szCs w:val="44"/>
          <w:lang w:val="en-US" w:eastAsia="zh-CN"/>
        </w:rPr>
        <w:t>指南</w:t>
      </w:r>
    </w:p>
    <w:p>
      <w:pPr>
        <w:keepNext w:val="0"/>
        <w:keepLines w:val="0"/>
        <w:pageBreakBefore w:val="0"/>
        <w:kinsoku/>
        <w:wordWrap/>
        <w:overflowPunct/>
        <w:topLinePunct w:val="0"/>
        <w:autoSpaceDE/>
        <w:autoSpaceDN/>
        <w:bidi w:val="0"/>
        <w:spacing w:line="560" w:lineRule="exact"/>
        <w:ind w:firstLine="640" w:firstLineChars="200"/>
        <w:textAlignment w:val="auto"/>
        <w:rPr>
          <w:rFonts w:ascii="Times New Roman" w:hAnsi="Times New Roman" w:eastAsia="黑体"/>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color w:val="auto"/>
          <w:sz w:val="32"/>
          <w:szCs w:val="32"/>
        </w:rPr>
      </w:pPr>
      <w:r>
        <w:rPr>
          <w:rFonts w:ascii="Times New Roman" w:hAnsi="Times New Roman" w:eastAsia="黑体"/>
          <w:color w:val="auto"/>
          <w:sz w:val="32"/>
          <w:szCs w:val="32"/>
        </w:rPr>
        <w:t>一、办理依据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企业</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群众实际需要，已常态化开展。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color w:val="auto"/>
          <w:sz w:val="32"/>
          <w:szCs w:val="32"/>
        </w:rPr>
      </w:pPr>
      <w:r>
        <w:rPr>
          <w:rFonts w:ascii="Times New Roman" w:hAnsi="Times New Roman" w:eastAsia="黑体"/>
          <w:color w:val="auto"/>
          <w:sz w:val="32"/>
          <w:szCs w:val="32"/>
        </w:rPr>
        <w:t>二、承办机构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lang w:val="en-US" w:eastAsia="zh-CN"/>
        </w:rPr>
        <w:t>市</w:t>
      </w:r>
      <w:r>
        <w:rPr>
          <w:rFonts w:ascii="Times New Roman" w:hAnsi="Times New Roman" w:eastAsia="仿宋_GB2312"/>
          <w:color w:val="auto"/>
          <w:sz w:val="32"/>
          <w:szCs w:val="32"/>
        </w:rPr>
        <w:t>残联</w:t>
      </w:r>
      <w:r>
        <w:rPr>
          <w:rFonts w:hint="eastAsia" w:ascii="Times New Roman" w:hAnsi="Times New Roman" w:eastAsia="仿宋_GB2312"/>
          <w:color w:val="auto"/>
          <w:sz w:val="32"/>
          <w:szCs w:val="32"/>
          <w:lang w:val="en-US" w:eastAsia="zh-CN"/>
        </w:rPr>
        <w:t>宣教科（党建工作科）</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color w:val="auto"/>
          <w:sz w:val="32"/>
          <w:szCs w:val="32"/>
        </w:rPr>
      </w:pPr>
      <w:r>
        <w:rPr>
          <w:rFonts w:ascii="Times New Roman" w:hAnsi="Times New Roman" w:eastAsia="黑体"/>
          <w:color w:val="auto"/>
          <w:sz w:val="32"/>
          <w:szCs w:val="32"/>
        </w:rPr>
        <w:t>服务对象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olor w:val="auto"/>
          <w:sz w:val="32"/>
          <w:szCs w:val="32"/>
          <w:lang w:eastAsia="zh-CN"/>
        </w:rPr>
      </w:pPr>
      <w:r>
        <w:rPr>
          <w:rFonts w:ascii="Times New Roman" w:hAnsi="Times New Roman" w:eastAsia="仿宋_GB2312"/>
          <w:color w:val="auto"/>
          <w:sz w:val="32"/>
          <w:szCs w:val="32"/>
        </w:rPr>
        <w:t>需要</w:t>
      </w:r>
      <w:r>
        <w:rPr>
          <w:rFonts w:hint="eastAsia" w:ascii="Times New Roman" w:hAnsi="Times New Roman" w:eastAsia="仿宋_GB2312"/>
          <w:color w:val="auto"/>
          <w:sz w:val="32"/>
          <w:szCs w:val="32"/>
        </w:rPr>
        <w:t>查询第二代残疾人证</w:t>
      </w:r>
      <w:r>
        <w:rPr>
          <w:rFonts w:hint="eastAsia" w:ascii="Times New Roman" w:hAnsi="Times New Roman" w:eastAsia="仿宋_GB2312"/>
          <w:color w:val="auto"/>
          <w:sz w:val="32"/>
          <w:szCs w:val="32"/>
          <w:lang w:eastAsia="zh-CN"/>
        </w:rPr>
        <w:t>相关信息</w:t>
      </w:r>
      <w:r>
        <w:rPr>
          <w:rFonts w:hint="eastAsia" w:ascii="Times New Roman" w:hAnsi="Times New Roman" w:eastAsia="仿宋_GB2312"/>
          <w:color w:val="auto"/>
          <w:sz w:val="32"/>
          <w:szCs w:val="32"/>
        </w:rPr>
        <w:t>的</w:t>
      </w:r>
      <w:r>
        <w:rPr>
          <w:rFonts w:ascii="Times New Roman" w:hAnsi="Times New Roman" w:eastAsia="仿宋_GB2312"/>
          <w:color w:val="auto"/>
          <w:sz w:val="32"/>
          <w:szCs w:val="32"/>
        </w:rPr>
        <w:t>公民、法人和其他组织</w:t>
      </w:r>
      <w:r>
        <w:rPr>
          <w:rFonts w:hint="eastAsia" w:ascii="Times New Roman" w:hAnsi="Times New Roman"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color w:val="auto"/>
          <w:sz w:val="32"/>
          <w:szCs w:val="32"/>
        </w:rPr>
      </w:pPr>
      <w:r>
        <w:rPr>
          <w:rFonts w:ascii="Times New Roman" w:hAnsi="Times New Roman" w:eastAsia="黑体"/>
          <w:color w:val="auto"/>
          <w:sz w:val="32"/>
          <w:szCs w:val="32"/>
        </w:rPr>
        <w:t>四、服务条件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olor w:val="auto"/>
          <w:sz w:val="32"/>
          <w:szCs w:val="32"/>
          <w:lang w:eastAsia="zh-CN"/>
        </w:rPr>
      </w:pPr>
      <w:r>
        <w:rPr>
          <w:rFonts w:ascii="Times New Roman" w:hAnsi="Times New Roman" w:eastAsia="仿宋_GB2312"/>
          <w:color w:val="auto"/>
          <w:sz w:val="32"/>
          <w:szCs w:val="32"/>
        </w:rPr>
        <w:t>需要了解我</w:t>
      </w:r>
      <w:r>
        <w:rPr>
          <w:rFonts w:hint="eastAsia" w:ascii="Times New Roman" w:hAnsi="Times New Roman" w:eastAsia="仿宋_GB2312"/>
          <w:color w:val="auto"/>
          <w:sz w:val="32"/>
          <w:szCs w:val="32"/>
          <w:lang w:val="en-US" w:eastAsia="zh-CN"/>
        </w:rPr>
        <w:t>市</w:t>
      </w:r>
      <w:r>
        <w:rPr>
          <w:rFonts w:hint="eastAsia" w:ascii="Times New Roman" w:hAnsi="Times New Roman" w:eastAsia="仿宋_GB2312"/>
          <w:color w:val="auto"/>
          <w:sz w:val="32"/>
          <w:szCs w:val="32"/>
          <w:lang w:eastAsia="zh-CN"/>
        </w:rPr>
        <w:t>持残疾人证人员相关信息。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color w:val="auto"/>
          <w:sz w:val="32"/>
          <w:szCs w:val="32"/>
        </w:rPr>
      </w:pPr>
      <w:r>
        <w:rPr>
          <w:rFonts w:ascii="Times New Roman" w:hAnsi="Times New Roman" w:eastAsia="黑体"/>
          <w:color w:val="auto"/>
          <w:sz w:val="32"/>
          <w:szCs w:val="32"/>
        </w:rPr>
        <w:t>五、服务流程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由查询方提供“姓名”、“残疾人证号或身份证号”，工作人员进入“全国残联信息服务化平台”查询，并告知查询结果。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color w:val="auto"/>
          <w:sz w:val="32"/>
          <w:szCs w:val="32"/>
        </w:rPr>
      </w:pPr>
      <w:r>
        <w:rPr>
          <w:rFonts w:ascii="Times New Roman" w:hAnsi="Times New Roman" w:eastAsia="黑体"/>
          <w:color w:val="auto"/>
          <w:sz w:val="32"/>
          <w:szCs w:val="32"/>
        </w:rPr>
        <w:t>六、服务时限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rPr>
        <w:t>即时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color w:val="auto"/>
          <w:sz w:val="32"/>
          <w:szCs w:val="32"/>
        </w:rPr>
      </w:pPr>
      <w:r>
        <w:rPr>
          <w:rFonts w:ascii="Times New Roman" w:hAnsi="Times New Roman" w:eastAsia="黑体"/>
          <w:color w:val="auto"/>
          <w:sz w:val="32"/>
          <w:szCs w:val="32"/>
        </w:rPr>
        <w:t>七、收费依据及标准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olor w:val="auto"/>
          <w:sz w:val="32"/>
          <w:szCs w:val="32"/>
          <w:lang w:eastAsia="zh-CN"/>
        </w:rPr>
      </w:pPr>
      <w:r>
        <w:rPr>
          <w:rFonts w:ascii="Times New Roman" w:hAnsi="Times New Roman" w:eastAsia="仿宋_GB2312"/>
          <w:color w:val="auto"/>
          <w:sz w:val="32"/>
          <w:szCs w:val="32"/>
        </w:rPr>
        <w:t>免费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color w:val="auto"/>
          <w:sz w:val="32"/>
          <w:szCs w:val="32"/>
        </w:rPr>
      </w:pPr>
      <w:r>
        <w:rPr>
          <w:rFonts w:ascii="Times New Roman" w:hAnsi="Times New Roman" w:eastAsia="黑体"/>
          <w:color w:val="auto"/>
          <w:sz w:val="32"/>
          <w:szCs w:val="32"/>
        </w:rPr>
        <w:t>八、咨询方式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市残联宣教科（党建工作科）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lang w:eastAsia="zh-CN"/>
        </w:rPr>
      </w:pPr>
      <w:r>
        <w:rPr>
          <w:rFonts w:hint="default" w:ascii="Times New Roman" w:hAnsi="Times New Roman" w:eastAsia="仿宋_GB2312" w:cs="Times New Roman"/>
          <w:color w:val="auto"/>
          <w:sz w:val="32"/>
          <w:szCs w:val="32"/>
        </w:rPr>
        <w:t>电话：</w:t>
      </w:r>
      <w:r>
        <w:rPr>
          <w:rFonts w:hint="eastAsia" w:ascii="Times New Roman" w:hAnsi="Times New Roman" w:eastAsia="仿宋_GB2312" w:cs="仿宋_GB2312"/>
          <w:color w:val="auto"/>
          <w:sz w:val="32"/>
          <w:szCs w:val="32"/>
          <w:lang w:val="en-US" w:eastAsia="zh-CN"/>
        </w:rPr>
        <w:t>0555-8217605</w:t>
      </w:r>
    </w:p>
    <w:p>
      <w:pPr>
        <w:keepNext w:val="0"/>
        <w:keepLines w:val="0"/>
        <w:pageBreakBefore w:val="0"/>
        <w:numPr>
          <w:ilvl w:val="0"/>
          <w:numId w:val="0"/>
        </w:numPr>
        <w:kinsoku/>
        <w:wordWrap/>
        <w:overflowPunct/>
        <w:topLinePunct w:val="0"/>
        <w:autoSpaceDE/>
        <w:autoSpaceDN/>
        <w:bidi w:val="0"/>
        <w:spacing w:line="560" w:lineRule="exact"/>
        <w:jc w:val="center"/>
        <w:textAlignment w:val="auto"/>
        <w:rPr>
          <w:rFonts w:hint="eastAsia" w:ascii="Times New Roman" w:hAnsi="Times New Roman" w:eastAsia="方正小标宋_GBK"/>
          <w:color w:val="auto"/>
          <w:sz w:val="44"/>
          <w:szCs w:val="44"/>
          <w:lang w:val="en-US" w:eastAsia="zh-CN"/>
        </w:rPr>
      </w:pPr>
    </w:p>
    <w:p>
      <w:pPr>
        <w:keepNext w:val="0"/>
        <w:keepLines w:val="0"/>
        <w:pageBreakBefore w:val="0"/>
        <w:numPr>
          <w:ilvl w:val="0"/>
          <w:numId w:val="0"/>
        </w:numPr>
        <w:kinsoku/>
        <w:wordWrap/>
        <w:overflowPunct/>
        <w:topLinePunct w:val="0"/>
        <w:autoSpaceDE/>
        <w:autoSpaceDN/>
        <w:bidi w:val="0"/>
        <w:spacing w:line="560" w:lineRule="exact"/>
        <w:jc w:val="center"/>
        <w:textAlignment w:val="auto"/>
        <w:rPr>
          <w:rFonts w:hint="eastAsia" w:ascii="Times New Roman" w:hAnsi="Times New Roman" w:eastAsia="方正小标宋简体" w:cs="方正小标宋简体"/>
          <w:color w:val="auto"/>
          <w:sz w:val="44"/>
          <w:szCs w:val="44"/>
          <w:lang w:eastAsia="zh-CN"/>
        </w:rPr>
      </w:pPr>
      <w:r>
        <w:rPr>
          <w:rFonts w:hint="eastAsia" w:ascii="Times New Roman" w:hAnsi="Times New Roman" w:eastAsia="方正小标宋简体" w:cs="方正小标宋简体"/>
          <w:color w:val="auto"/>
          <w:sz w:val="44"/>
          <w:szCs w:val="44"/>
          <w:lang w:val="en-US" w:eastAsia="zh-CN"/>
        </w:rPr>
        <w:t>2.</w:t>
      </w:r>
      <w:r>
        <w:rPr>
          <w:rFonts w:hint="eastAsia" w:ascii="Times New Roman" w:hAnsi="Times New Roman" w:eastAsia="方正小标宋简体" w:cs="方正小标宋简体"/>
          <w:color w:val="auto"/>
          <w:sz w:val="44"/>
          <w:szCs w:val="44"/>
          <w:lang w:eastAsia="zh-CN"/>
        </w:rPr>
        <w:t>中等职业</w:t>
      </w:r>
      <w:r>
        <w:rPr>
          <w:rFonts w:hint="eastAsia" w:ascii="Times New Roman" w:hAnsi="Times New Roman" w:eastAsia="方正小标宋简体" w:cs="方正小标宋简体"/>
          <w:color w:val="auto"/>
          <w:sz w:val="44"/>
          <w:szCs w:val="44"/>
        </w:rPr>
        <w:t>教育</w:t>
      </w:r>
      <w:r>
        <w:rPr>
          <w:rFonts w:hint="eastAsia" w:ascii="Times New Roman" w:hAnsi="Times New Roman" w:eastAsia="方正小标宋简体" w:cs="方正小标宋简体"/>
          <w:color w:val="auto"/>
          <w:sz w:val="44"/>
          <w:szCs w:val="44"/>
          <w:lang w:eastAsia="zh-CN"/>
        </w:rPr>
        <w:t>阶段</w:t>
      </w:r>
      <w:r>
        <w:rPr>
          <w:rFonts w:hint="eastAsia" w:ascii="Times New Roman" w:hAnsi="Times New Roman" w:eastAsia="方正小标宋简体" w:cs="方正小标宋简体"/>
          <w:color w:val="auto"/>
          <w:sz w:val="44"/>
          <w:szCs w:val="44"/>
        </w:rPr>
        <w:t>残疾学生资助</w:t>
      </w:r>
      <w:r>
        <w:rPr>
          <w:rFonts w:hint="eastAsia" w:ascii="Times New Roman" w:hAnsi="Times New Roman" w:eastAsia="方正小标宋简体" w:cs="方正小标宋简体"/>
          <w:color w:val="auto"/>
          <w:sz w:val="44"/>
          <w:szCs w:val="44"/>
          <w:lang w:eastAsia="zh-CN"/>
        </w:rPr>
        <w:t>复审及</w:t>
      </w:r>
    </w:p>
    <w:p>
      <w:pPr>
        <w:keepNext w:val="0"/>
        <w:keepLines w:val="0"/>
        <w:pageBreakBefore w:val="0"/>
        <w:numPr>
          <w:ilvl w:val="0"/>
          <w:numId w:val="0"/>
        </w:numPr>
        <w:kinsoku/>
        <w:wordWrap/>
        <w:overflowPunct/>
        <w:topLinePunct w:val="0"/>
        <w:autoSpaceDE/>
        <w:autoSpaceDN/>
        <w:bidi w:val="0"/>
        <w:spacing w:line="560" w:lineRule="exact"/>
        <w:jc w:val="center"/>
        <w:textAlignment w:val="auto"/>
        <w:rPr>
          <w:rFonts w:hint="eastAsia" w:ascii="Times New Roman" w:hAnsi="Times New Roman" w:eastAsia="方正小标宋简体" w:cs="方正小标宋简体"/>
          <w:color w:val="auto"/>
          <w:sz w:val="44"/>
          <w:szCs w:val="44"/>
        </w:rPr>
      </w:pPr>
      <w:r>
        <w:rPr>
          <w:rFonts w:hint="eastAsia" w:ascii="Times New Roman" w:hAnsi="Times New Roman" w:eastAsia="方正小标宋简体" w:cs="方正小标宋简体"/>
          <w:color w:val="auto"/>
          <w:sz w:val="44"/>
          <w:szCs w:val="44"/>
          <w:lang w:val="en-US" w:eastAsia="zh-CN"/>
        </w:rPr>
        <w:t xml:space="preserve"> </w:t>
      </w:r>
      <w:r>
        <w:rPr>
          <w:rFonts w:hint="eastAsia" w:ascii="Times New Roman" w:hAnsi="Times New Roman" w:eastAsia="方正小标宋简体" w:cs="方正小标宋简体"/>
          <w:color w:val="auto"/>
          <w:sz w:val="44"/>
          <w:szCs w:val="44"/>
          <w:lang w:eastAsia="zh-CN"/>
        </w:rPr>
        <w:t>上报备案</w:t>
      </w:r>
      <w:r>
        <w:rPr>
          <w:rFonts w:hint="eastAsia" w:ascii="Times New Roman" w:hAnsi="Times New Roman" w:eastAsia="方正小标宋简体" w:cs="方正小标宋简体"/>
          <w:color w:val="auto"/>
          <w:sz w:val="44"/>
          <w:szCs w:val="44"/>
        </w:rPr>
        <w:t>服务指南</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一、办理依据</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w:t>
      </w:r>
      <w:r>
        <w:rPr>
          <w:rFonts w:hint="default" w:ascii="Times New Roman" w:hAnsi="Times New Roman" w:eastAsia="仿宋_GB2312" w:cs="Times New Roman"/>
          <w:sz w:val="32"/>
          <w:szCs w:val="32"/>
          <w:lang w:eastAsia="zh-CN"/>
        </w:rPr>
        <w:t>据《安徽省残疾人联合会安徽省教育厅安徽省人力资源和社会保障厅安徽省财政厅关于印发〈安徽省中等职业教育残疾学生资助暂行办法〉的通知》（皖残联〔20</w:t>
      </w:r>
      <w:r>
        <w:rPr>
          <w:rFonts w:hint="default" w:ascii="Times New Roman" w:hAnsi="Times New Roman" w:eastAsia="仿宋_GB2312" w:cs="Times New Roman"/>
          <w:sz w:val="32"/>
          <w:szCs w:val="32"/>
          <w:lang w:val="en-US" w:eastAsia="zh-CN"/>
        </w:rPr>
        <w:t>22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23</w:t>
      </w:r>
      <w:r>
        <w:rPr>
          <w:rFonts w:hint="default" w:ascii="Times New Roman" w:hAnsi="Times New Roman" w:eastAsia="仿宋_GB2312" w:cs="Times New Roman"/>
          <w:sz w:val="32"/>
          <w:szCs w:val="32"/>
        </w:rPr>
        <w:t>号）</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lang w:eastAsia="zh-CN"/>
        </w:rPr>
        <w:t>中等职业</w:t>
      </w:r>
      <w:r>
        <w:rPr>
          <w:rFonts w:hint="default" w:ascii="Times New Roman" w:hAnsi="Times New Roman" w:eastAsia="仿宋_GB2312" w:cs="Times New Roman"/>
          <w:sz w:val="32"/>
          <w:szCs w:val="32"/>
        </w:rPr>
        <w:t>教育残疾学生资助省级标准如下：</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各类依法设立的</w:t>
      </w:r>
      <w:r>
        <w:rPr>
          <w:rFonts w:hint="default" w:ascii="Times New Roman" w:hAnsi="Times New Roman" w:eastAsia="仿宋_GB2312" w:cs="Times New Roman"/>
          <w:sz w:val="32"/>
          <w:szCs w:val="32"/>
          <w:lang w:eastAsia="zh-CN"/>
        </w:rPr>
        <w:t>中等职业教育学校（含技工院校）在校</w:t>
      </w:r>
      <w:r>
        <w:rPr>
          <w:rFonts w:hint="default" w:ascii="Times New Roman" w:hAnsi="Times New Roman" w:eastAsia="仿宋_GB2312" w:cs="Times New Roman"/>
          <w:sz w:val="32"/>
          <w:szCs w:val="32"/>
        </w:rPr>
        <w:t>残疾学生</w:t>
      </w:r>
      <w:r>
        <w:rPr>
          <w:rFonts w:hint="default" w:ascii="Times New Roman" w:hAnsi="Times New Roman" w:eastAsia="仿宋_GB2312" w:cs="Times New Roman"/>
          <w:kern w:val="0"/>
          <w:sz w:val="32"/>
          <w:szCs w:val="32"/>
        </w:rPr>
        <w:t>每人每学年</w:t>
      </w:r>
      <w:r>
        <w:rPr>
          <w:rFonts w:hint="default" w:ascii="Times New Roman" w:hAnsi="Times New Roman" w:eastAsia="仿宋_GB2312" w:cs="Times New Roman"/>
          <w:kern w:val="0"/>
          <w:sz w:val="32"/>
          <w:szCs w:val="32"/>
          <w:lang w:val="en-US" w:eastAsia="zh-CN"/>
        </w:rPr>
        <w:t>15</w:t>
      </w:r>
      <w:r>
        <w:rPr>
          <w:rFonts w:hint="default" w:ascii="Times New Roman" w:hAnsi="Times New Roman" w:eastAsia="仿宋_GB2312" w:cs="Times New Roman"/>
          <w:kern w:val="0"/>
          <w:sz w:val="32"/>
          <w:szCs w:val="32"/>
        </w:rPr>
        <w:t>00元</w:t>
      </w:r>
      <w:r>
        <w:rPr>
          <w:rFonts w:hint="default" w:ascii="Times New Roman" w:hAnsi="Times New Roman" w:eastAsia="仿宋_GB2312" w:cs="Times New Roman"/>
          <w:kern w:val="0"/>
          <w:sz w:val="32"/>
          <w:szCs w:val="32"/>
          <w:lang w:eastAsia="zh-CN"/>
        </w:rPr>
        <w:t>，按年度办理</w:t>
      </w:r>
      <w:r>
        <w:rPr>
          <w:rFonts w:hint="default" w:ascii="Times New Roman" w:hAnsi="Times New Roman" w:eastAsia="仿宋_GB2312" w:cs="Times New Roman"/>
          <w:kern w:val="0"/>
          <w:sz w:val="32"/>
          <w:szCs w:val="32"/>
        </w:rPr>
        <w:t>。</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二、承办机构</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各县（区）残联。</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三、服务对象</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各类依法设立的</w:t>
      </w:r>
      <w:r>
        <w:rPr>
          <w:rFonts w:hint="default" w:ascii="Times New Roman" w:hAnsi="Times New Roman" w:eastAsia="仿宋_GB2312" w:cs="Times New Roman"/>
          <w:sz w:val="32"/>
          <w:szCs w:val="32"/>
          <w:lang w:eastAsia="zh-CN"/>
        </w:rPr>
        <w:t>中等职业教育学校（含技工院校）</w:t>
      </w:r>
      <w:r>
        <w:rPr>
          <w:rFonts w:hint="default" w:ascii="Times New Roman" w:hAnsi="Times New Roman" w:eastAsia="仿宋_GB2312" w:cs="Times New Roman"/>
          <w:sz w:val="32"/>
          <w:szCs w:val="32"/>
        </w:rPr>
        <w:t>残疾学生，且需符合下列条件：</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（一）入学前户籍为本省。</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（二）持有《中华人民共和国第二代残疾人证》</w:t>
      </w:r>
      <w:r>
        <w:rPr>
          <w:rFonts w:hint="default" w:ascii="Times New Roman" w:hAnsi="Times New Roman" w:eastAsia="仿宋_GB2312" w:cs="Times New Roman"/>
          <w:sz w:val="32"/>
          <w:szCs w:val="32"/>
          <w:lang w:eastAsia="zh-CN"/>
        </w:rPr>
        <w:t>或《中华人民共和国残疾军人证》</w:t>
      </w:r>
      <w:r>
        <w:rPr>
          <w:rFonts w:hint="default" w:ascii="Times New Roman" w:hAnsi="Times New Roman" w:eastAsia="仿宋_GB2312" w:cs="Times New Roman"/>
          <w:sz w:val="32"/>
          <w:szCs w:val="32"/>
        </w:rPr>
        <w:t>。</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四、服务条件</w:t>
      </w:r>
    </w:p>
    <w:p>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default" w:ascii="Times New Roman" w:hAnsi="Times New Roman" w:eastAsia="仿宋_GB2312" w:cs="Times New Roman"/>
          <w:color w:val="4D4D4D"/>
          <w:kern w:val="0"/>
          <w:sz w:val="32"/>
          <w:szCs w:val="32"/>
        </w:rPr>
      </w:pPr>
      <w:r>
        <w:rPr>
          <w:rFonts w:hint="default" w:ascii="Times New Roman" w:hAnsi="Times New Roman" w:eastAsia="仿宋_GB2312" w:cs="Times New Roman"/>
          <w:sz w:val="32"/>
          <w:szCs w:val="32"/>
        </w:rPr>
        <w:t>申请材料：</w:t>
      </w:r>
    </w:p>
    <w:p>
      <w:pPr>
        <w:keepNext w:val="0"/>
        <w:keepLines w:val="0"/>
        <w:pageBreakBefore w:val="0"/>
        <w:widowControl/>
        <w:kinsoku/>
        <w:wordWrap/>
        <w:overflowPunct/>
        <w:topLinePunct w:val="0"/>
        <w:autoSpaceDE/>
        <w:autoSpaceDN/>
        <w:bidi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（一）申请资助由本人或监护人填写《安徽省</w:t>
      </w:r>
      <w:r>
        <w:rPr>
          <w:rFonts w:hint="default" w:ascii="Times New Roman" w:hAnsi="Times New Roman" w:eastAsia="仿宋_GB2312" w:cs="Times New Roman"/>
          <w:sz w:val="32"/>
          <w:szCs w:val="32"/>
          <w:lang w:eastAsia="zh-CN"/>
        </w:rPr>
        <w:t>中等职业教育</w:t>
      </w:r>
      <w:r>
        <w:rPr>
          <w:rFonts w:hint="default" w:ascii="Times New Roman" w:hAnsi="Times New Roman" w:eastAsia="仿宋_GB2312" w:cs="Times New Roman"/>
          <w:sz w:val="32"/>
          <w:szCs w:val="32"/>
        </w:rPr>
        <w:t>残疾学生资助申请审批表》。</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（二）安徽省核发的</w:t>
      </w:r>
      <w:r>
        <w:rPr>
          <w:rFonts w:hint="default" w:ascii="Times New Roman" w:hAnsi="Times New Roman" w:eastAsia="仿宋_GB2312" w:cs="Times New Roman"/>
          <w:sz w:val="30"/>
          <w:szCs w:val="30"/>
        </w:rPr>
        <w:t>《</w:t>
      </w:r>
      <w:r>
        <w:rPr>
          <w:rFonts w:hint="default" w:ascii="Times New Roman" w:hAnsi="Times New Roman" w:eastAsia="仿宋_GB2312" w:cs="Times New Roman"/>
          <w:sz w:val="32"/>
          <w:szCs w:val="32"/>
        </w:rPr>
        <w:t>中华人民共和国第二代残疾人证</w:t>
      </w:r>
      <w:r>
        <w:rPr>
          <w:rFonts w:hint="default" w:ascii="Times New Roman" w:hAnsi="Times New Roman" w:eastAsia="仿宋_GB2312" w:cs="Times New Roman"/>
          <w:sz w:val="30"/>
          <w:szCs w:val="30"/>
        </w:rPr>
        <w:t>》</w:t>
      </w:r>
      <w:r>
        <w:rPr>
          <w:rFonts w:hint="default" w:ascii="Times New Roman" w:hAnsi="Times New Roman" w:eastAsia="仿宋_GB2312" w:cs="Times New Roman"/>
          <w:sz w:val="32"/>
          <w:szCs w:val="32"/>
          <w:lang w:eastAsia="zh-CN"/>
        </w:rPr>
        <w:t>或《中华人民共和国残疾军人证》</w:t>
      </w:r>
      <w:r>
        <w:rPr>
          <w:rFonts w:hint="default" w:ascii="Times New Roman" w:hAnsi="Times New Roman" w:eastAsia="仿宋_GB2312" w:cs="Times New Roman"/>
          <w:sz w:val="32"/>
          <w:szCs w:val="32"/>
        </w:rPr>
        <w:t>。</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（三）身份证或户口簿。</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（四）学生证或当年新录取的《入学通知书》，或国家承认的院校颁发的《毕业证书》。</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五、服务流程</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（一）申请及初审</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符合条件的残疾学生，向原户籍所在地县级残联提出申请。县（区）残联及同级财政共同负责初审，初审合格后，统一填写《安徽省</w:t>
      </w:r>
      <w:r>
        <w:rPr>
          <w:rFonts w:hint="default" w:ascii="Times New Roman" w:hAnsi="Times New Roman" w:eastAsia="仿宋_GB2312" w:cs="Times New Roman"/>
          <w:sz w:val="32"/>
          <w:szCs w:val="32"/>
          <w:lang w:eastAsia="zh-CN"/>
        </w:rPr>
        <w:t>中等职业教育</w:t>
      </w:r>
      <w:r>
        <w:rPr>
          <w:rFonts w:hint="default" w:ascii="Times New Roman" w:hAnsi="Times New Roman" w:eastAsia="仿宋_GB2312" w:cs="Times New Roman"/>
          <w:sz w:val="32"/>
          <w:szCs w:val="32"/>
        </w:rPr>
        <w:t>残疾学生资助花名册</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，连同个人申请材料于10月</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0日前上报市残联（原件初审后当即退还，复印件由县级残联加盖公章后存档并上报）。</w:t>
      </w:r>
    </w:p>
    <w:p>
      <w:pPr>
        <w:keepNext w:val="0"/>
        <w:keepLines w:val="0"/>
        <w:pageBreakBefore w:val="0"/>
        <w:tabs>
          <w:tab w:val="left" w:pos="3360"/>
          <w:tab w:val="center" w:pos="7567"/>
        </w:tabs>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（二）复审及上报备案</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市残联对县级残联所报材料进行复审，复审通过的，汇总填写《安徽省</w:t>
      </w:r>
      <w:r>
        <w:rPr>
          <w:rFonts w:hint="default" w:ascii="Times New Roman" w:hAnsi="Times New Roman" w:eastAsia="仿宋_GB2312" w:cs="Times New Roman"/>
          <w:sz w:val="32"/>
          <w:szCs w:val="32"/>
          <w:lang w:eastAsia="zh-CN"/>
        </w:rPr>
        <w:t>中等职业教育</w:t>
      </w:r>
      <w:r>
        <w:rPr>
          <w:rFonts w:hint="default" w:ascii="Times New Roman" w:hAnsi="Times New Roman" w:eastAsia="仿宋_GB2312" w:cs="Times New Roman"/>
          <w:sz w:val="32"/>
          <w:szCs w:val="32"/>
        </w:rPr>
        <w:t>残疾学生</w:t>
      </w:r>
      <w:r>
        <w:rPr>
          <w:rFonts w:hint="default" w:ascii="Times New Roman" w:hAnsi="Times New Roman" w:eastAsia="仿宋_GB2312" w:cs="Times New Roman"/>
          <w:sz w:val="32"/>
          <w:szCs w:val="32"/>
          <w:lang w:eastAsia="zh-CN"/>
        </w:rPr>
        <w:t>省级</w:t>
      </w:r>
      <w:r>
        <w:rPr>
          <w:rFonts w:hint="default" w:ascii="Times New Roman" w:hAnsi="Times New Roman" w:eastAsia="仿宋_GB2312" w:cs="Times New Roman"/>
          <w:sz w:val="32"/>
          <w:szCs w:val="32"/>
        </w:rPr>
        <w:t>资助花名册》、《</w:t>
      </w:r>
      <w:r>
        <w:rPr>
          <w:rFonts w:hint="default" w:ascii="Times New Roman" w:hAnsi="Times New Roman" w:eastAsia="仿宋_GB2312" w:cs="Times New Roman"/>
          <w:sz w:val="32"/>
          <w:szCs w:val="32"/>
          <w:lang w:eastAsia="zh-CN"/>
        </w:rPr>
        <w:t>中等职业教育</w:t>
      </w:r>
      <w:r>
        <w:rPr>
          <w:rFonts w:hint="default" w:ascii="Times New Roman" w:hAnsi="Times New Roman" w:eastAsia="仿宋_GB2312" w:cs="Times New Roman"/>
          <w:sz w:val="32"/>
          <w:szCs w:val="32"/>
        </w:rPr>
        <w:t>残疾学生</w:t>
      </w:r>
      <w:r>
        <w:rPr>
          <w:rFonts w:hint="default" w:ascii="Times New Roman" w:hAnsi="Times New Roman" w:eastAsia="仿宋_GB2312" w:cs="Times New Roman"/>
          <w:sz w:val="32"/>
          <w:szCs w:val="32"/>
          <w:lang w:eastAsia="zh-CN"/>
        </w:rPr>
        <w:t>省级</w:t>
      </w:r>
      <w:r>
        <w:rPr>
          <w:rFonts w:hint="default" w:ascii="Times New Roman" w:hAnsi="Times New Roman" w:eastAsia="仿宋_GB2312" w:cs="Times New Roman"/>
          <w:sz w:val="32"/>
          <w:szCs w:val="32"/>
        </w:rPr>
        <w:t>资助情况汇总表》，会同</w:t>
      </w:r>
      <w:r>
        <w:rPr>
          <w:rFonts w:hint="eastAsia" w:ascii="Times New Roman" w:hAnsi="Times New Roman" w:eastAsia="仿宋_GB2312" w:cs="Times New Roman"/>
          <w:sz w:val="32"/>
          <w:szCs w:val="32"/>
          <w:lang w:eastAsia="zh-CN"/>
        </w:rPr>
        <w:t>市</w:t>
      </w:r>
      <w:r>
        <w:rPr>
          <w:rFonts w:hint="default" w:ascii="Times New Roman" w:hAnsi="Times New Roman" w:eastAsia="仿宋_GB2312" w:cs="Times New Roman"/>
          <w:sz w:val="32"/>
          <w:szCs w:val="32"/>
        </w:rPr>
        <w:t>财政部门签署意见盖章后，</w:t>
      </w:r>
      <w:r>
        <w:rPr>
          <w:rFonts w:hint="default" w:ascii="Times New Roman" w:hAnsi="Times New Roman" w:eastAsia="仿宋_GB2312" w:cs="Times New Roman"/>
          <w:b w:val="0"/>
          <w:bCs w:val="0"/>
          <w:sz w:val="32"/>
          <w:szCs w:val="32"/>
        </w:rPr>
        <w:t>市残联</w:t>
      </w:r>
      <w:r>
        <w:rPr>
          <w:rFonts w:hint="default" w:ascii="Times New Roman" w:hAnsi="Times New Roman" w:eastAsia="仿宋_GB2312" w:cs="Times New Roman"/>
          <w:sz w:val="32"/>
          <w:szCs w:val="32"/>
        </w:rPr>
        <w:t>于10月30日前分别以纸质版和电子版两种方式将汇总的《安徽省</w:t>
      </w:r>
      <w:r>
        <w:rPr>
          <w:rFonts w:hint="default" w:ascii="Times New Roman" w:hAnsi="Times New Roman" w:eastAsia="仿宋_GB2312" w:cs="Times New Roman"/>
          <w:sz w:val="32"/>
          <w:szCs w:val="32"/>
          <w:lang w:eastAsia="zh-CN"/>
        </w:rPr>
        <w:t>中等职业教育</w:t>
      </w:r>
      <w:r>
        <w:rPr>
          <w:rFonts w:hint="default" w:ascii="Times New Roman" w:hAnsi="Times New Roman" w:eastAsia="仿宋_GB2312" w:cs="Times New Roman"/>
          <w:sz w:val="32"/>
          <w:szCs w:val="32"/>
        </w:rPr>
        <w:t>残疾学生</w:t>
      </w:r>
      <w:r>
        <w:rPr>
          <w:rFonts w:hint="default" w:ascii="Times New Roman" w:hAnsi="Times New Roman" w:eastAsia="仿宋_GB2312" w:cs="Times New Roman"/>
          <w:sz w:val="32"/>
          <w:szCs w:val="32"/>
          <w:lang w:eastAsia="zh-CN"/>
        </w:rPr>
        <w:t>省级</w:t>
      </w:r>
      <w:r>
        <w:rPr>
          <w:rFonts w:hint="default" w:ascii="Times New Roman" w:hAnsi="Times New Roman" w:eastAsia="仿宋_GB2312" w:cs="Times New Roman"/>
          <w:sz w:val="32"/>
          <w:szCs w:val="32"/>
        </w:rPr>
        <w:t>资助花名册》《</w:t>
      </w:r>
      <w:r>
        <w:rPr>
          <w:rFonts w:hint="default" w:ascii="Times New Roman" w:hAnsi="Times New Roman" w:eastAsia="仿宋_GB2312" w:cs="Times New Roman"/>
          <w:sz w:val="32"/>
          <w:szCs w:val="32"/>
          <w:lang w:eastAsia="zh-CN"/>
        </w:rPr>
        <w:t>中等职业教育</w:t>
      </w:r>
      <w:r>
        <w:rPr>
          <w:rFonts w:hint="default" w:ascii="Times New Roman" w:hAnsi="Times New Roman" w:eastAsia="仿宋_GB2312" w:cs="Times New Roman"/>
          <w:sz w:val="32"/>
          <w:szCs w:val="32"/>
        </w:rPr>
        <w:t>残疾学生</w:t>
      </w:r>
      <w:r>
        <w:rPr>
          <w:rFonts w:hint="default" w:ascii="Times New Roman" w:hAnsi="Times New Roman" w:eastAsia="仿宋_GB2312" w:cs="Times New Roman"/>
          <w:sz w:val="32"/>
          <w:szCs w:val="32"/>
          <w:lang w:eastAsia="zh-CN"/>
        </w:rPr>
        <w:t>省级</w:t>
      </w:r>
      <w:r>
        <w:rPr>
          <w:rFonts w:hint="default" w:ascii="Times New Roman" w:hAnsi="Times New Roman" w:eastAsia="仿宋_GB2312" w:cs="Times New Roman"/>
          <w:sz w:val="32"/>
          <w:szCs w:val="32"/>
        </w:rPr>
        <w:t>资助情况汇总表》报送省残联备案。</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sz w:val="32"/>
          <w:szCs w:val="32"/>
        </w:rPr>
        <w:t>（三）支付方式</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市残联会同</w:t>
      </w:r>
      <w:r>
        <w:rPr>
          <w:rFonts w:hint="eastAsia" w:ascii="Times New Roman" w:hAnsi="Times New Roman" w:eastAsia="仿宋_GB2312" w:cs="Times New Roman"/>
          <w:sz w:val="32"/>
          <w:szCs w:val="32"/>
          <w:lang w:eastAsia="zh-CN"/>
        </w:rPr>
        <w:t>市</w:t>
      </w:r>
      <w:r>
        <w:rPr>
          <w:rFonts w:hint="default" w:ascii="Times New Roman" w:hAnsi="Times New Roman" w:eastAsia="仿宋_GB2312" w:cs="Times New Roman"/>
          <w:sz w:val="32"/>
          <w:szCs w:val="32"/>
        </w:rPr>
        <w:t>财政部门对县级残联所报材料复审通过后</w:t>
      </w:r>
      <w:r>
        <w:rPr>
          <w:rFonts w:hint="default" w:ascii="Times New Roman" w:hAnsi="Times New Roman" w:eastAsia="仿宋_GB2312" w:cs="Times New Roman"/>
          <w:sz w:val="32"/>
          <w:szCs w:val="32"/>
          <w:lang w:eastAsia="zh-CN"/>
        </w:rPr>
        <w:t>两周内</w:t>
      </w:r>
      <w:r>
        <w:rPr>
          <w:rFonts w:hint="default" w:ascii="Times New Roman" w:hAnsi="Times New Roman" w:eastAsia="仿宋_GB2312" w:cs="Times New Roman"/>
          <w:sz w:val="32"/>
          <w:szCs w:val="32"/>
        </w:rPr>
        <w:t>，由县（区）财政部门一次性将资助款打入受助残疾学生本人</w:t>
      </w:r>
      <w:r>
        <w:rPr>
          <w:rFonts w:hint="default" w:ascii="Times New Roman" w:hAnsi="Times New Roman" w:eastAsia="仿宋_GB2312" w:cs="Times New Roman"/>
          <w:sz w:val="32"/>
          <w:szCs w:val="32"/>
          <w:lang w:eastAsia="zh-CN"/>
        </w:rPr>
        <w:t>银行卡或社保卡</w:t>
      </w:r>
      <w:r>
        <w:rPr>
          <w:rFonts w:hint="default" w:ascii="Times New Roman" w:hAnsi="Times New Roman" w:eastAsia="仿宋_GB2312" w:cs="Times New Roman"/>
          <w:sz w:val="32"/>
          <w:szCs w:val="32"/>
        </w:rPr>
        <w:t>账户（本人账户不得随意变动）</w:t>
      </w:r>
      <w:r>
        <w:rPr>
          <w:rFonts w:hint="default" w:ascii="Times New Roman" w:hAnsi="Times New Roman" w:eastAsia="仿宋_GB2312" w:cs="Times New Roman"/>
          <w:kern w:val="0"/>
          <w:sz w:val="32"/>
          <w:szCs w:val="32"/>
        </w:rPr>
        <w:t>。</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四</w:t>
      </w:r>
      <w:r>
        <w:rPr>
          <w:rFonts w:hint="default" w:ascii="Times New Roman" w:hAnsi="Times New Roman" w:eastAsia="仿宋_GB2312" w:cs="Times New Roman"/>
          <w:sz w:val="32"/>
          <w:szCs w:val="32"/>
        </w:rPr>
        <w:t>）符合条件的残疾学生，</w:t>
      </w:r>
      <w:r>
        <w:rPr>
          <w:rFonts w:hint="default" w:ascii="Times New Roman" w:hAnsi="Times New Roman" w:eastAsia="仿宋_GB2312" w:cs="Times New Roman"/>
          <w:sz w:val="32"/>
          <w:szCs w:val="32"/>
          <w:highlight w:val="none"/>
          <w:lang w:eastAsia="zh-CN"/>
        </w:rPr>
        <w:t>原则上按当年申请，</w:t>
      </w:r>
      <w:r>
        <w:rPr>
          <w:rFonts w:hint="default" w:ascii="Times New Roman" w:hAnsi="Times New Roman" w:eastAsia="仿宋_GB2312" w:cs="Times New Roman"/>
          <w:sz w:val="32"/>
          <w:szCs w:val="32"/>
        </w:rPr>
        <w:t>若有特殊情况</w:t>
      </w:r>
      <w:r>
        <w:rPr>
          <w:rFonts w:hint="default" w:ascii="Times New Roman" w:hAnsi="Times New Roman" w:eastAsia="仿宋_GB2312" w:cs="Times New Roman"/>
          <w:sz w:val="32"/>
          <w:szCs w:val="32"/>
          <w:lang w:eastAsia="zh-CN"/>
        </w:rPr>
        <w:t>当年</w:t>
      </w:r>
      <w:r>
        <w:rPr>
          <w:rFonts w:hint="default" w:ascii="Times New Roman" w:hAnsi="Times New Roman" w:eastAsia="仿宋_GB2312" w:cs="Times New Roman"/>
          <w:sz w:val="32"/>
          <w:szCs w:val="32"/>
        </w:rPr>
        <w:t>不能</w:t>
      </w:r>
      <w:r>
        <w:rPr>
          <w:rFonts w:hint="default" w:ascii="Times New Roman" w:hAnsi="Times New Roman" w:eastAsia="仿宋_GB2312" w:cs="Times New Roman"/>
          <w:sz w:val="32"/>
          <w:szCs w:val="32"/>
          <w:lang w:eastAsia="zh-CN"/>
        </w:rPr>
        <w:t>按时申请的，可在下一年度一并申请。</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六、服务时限</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即办</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七、收费依据及标准</w:t>
      </w:r>
    </w:p>
    <w:p>
      <w:pPr>
        <w:keepNext w:val="0"/>
        <w:keepLines w:val="0"/>
        <w:pageBreakBefore w:val="0"/>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免费</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八、咨询方式</w:t>
      </w:r>
    </w:p>
    <w:p>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马鞍山市残疾人劳动就业服务中心</w:t>
      </w:r>
      <w:r>
        <w:rPr>
          <w:rFonts w:hint="default" w:ascii="Times New Roman" w:hAnsi="Times New Roman" w:eastAsia="仿宋_GB2312" w:cs="Times New Roman"/>
          <w:color w:val="auto"/>
          <w:sz w:val="32"/>
          <w:szCs w:val="32"/>
        </w:rPr>
        <w:t xml:space="preserve"> </w:t>
      </w:r>
    </w:p>
    <w:p>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jc w:val="both"/>
        <w:textAlignment w:val="auto"/>
        <w:rPr>
          <w:rFonts w:hint="eastAsia" w:ascii="Times New Roman" w:hAnsi="Times New Roman" w:eastAsia="方正小标宋简体" w:cs="方正小标宋简体"/>
          <w:color w:val="auto"/>
          <w:sz w:val="44"/>
          <w:szCs w:val="44"/>
          <w:lang w:val="en-US" w:eastAsia="zh-CN"/>
        </w:rPr>
      </w:pPr>
      <w:r>
        <w:rPr>
          <w:rFonts w:hint="default" w:ascii="Times New Roman" w:hAnsi="Times New Roman" w:eastAsia="仿宋_GB2312" w:cs="Times New Roman"/>
          <w:color w:val="auto"/>
          <w:sz w:val="32"/>
          <w:szCs w:val="32"/>
        </w:rPr>
        <w:t>电话：055</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8217139</w:t>
      </w:r>
    </w:p>
    <w:p>
      <w:pPr>
        <w:keepNext w:val="0"/>
        <w:keepLines w:val="0"/>
        <w:pageBreakBefore w:val="0"/>
        <w:numPr>
          <w:ilvl w:val="0"/>
          <w:numId w:val="0"/>
        </w:numPr>
        <w:kinsoku/>
        <w:wordWrap/>
        <w:overflowPunct/>
        <w:topLinePunct w:val="0"/>
        <w:autoSpaceDE/>
        <w:autoSpaceDN/>
        <w:bidi w:val="0"/>
        <w:spacing w:line="560" w:lineRule="exact"/>
        <w:jc w:val="center"/>
        <w:textAlignment w:val="auto"/>
        <w:rPr>
          <w:rFonts w:hint="eastAsia" w:ascii="Times New Roman" w:hAnsi="Times New Roman" w:eastAsia="方正小标宋_GBK"/>
          <w:color w:val="auto"/>
          <w:sz w:val="44"/>
          <w:szCs w:val="44"/>
          <w:lang w:val="en-US" w:eastAsia="zh-CN"/>
        </w:rPr>
      </w:pPr>
    </w:p>
    <w:p>
      <w:pPr>
        <w:keepNext w:val="0"/>
        <w:keepLines w:val="0"/>
        <w:pageBreakBefore w:val="0"/>
        <w:kinsoku/>
        <w:wordWrap/>
        <w:overflowPunct/>
        <w:topLinePunct w:val="0"/>
        <w:autoSpaceDE/>
        <w:autoSpaceDN/>
        <w:bidi w:val="0"/>
        <w:spacing w:line="560" w:lineRule="exact"/>
        <w:jc w:val="center"/>
        <w:textAlignment w:val="auto"/>
        <w:rPr>
          <w:rFonts w:hint="eastAsia" w:ascii="Times New Roman" w:hAnsi="Times New Roman" w:eastAsia="方正小标宋简体" w:cs="方正小标宋简体"/>
          <w:color w:val="auto"/>
          <w:sz w:val="44"/>
          <w:szCs w:val="44"/>
          <w:lang w:eastAsia="zh-CN"/>
        </w:rPr>
      </w:pPr>
    </w:p>
    <w:p>
      <w:pPr>
        <w:keepNext w:val="0"/>
        <w:keepLines w:val="0"/>
        <w:pageBreakBefore w:val="0"/>
        <w:kinsoku/>
        <w:wordWrap/>
        <w:overflowPunct/>
        <w:topLinePunct w:val="0"/>
        <w:autoSpaceDE/>
        <w:autoSpaceDN/>
        <w:bidi w:val="0"/>
        <w:spacing w:line="560" w:lineRule="exact"/>
        <w:jc w:val="center"/>
        <w:textAlignment w:val="auto"/>
        <w:rPr>
          <w:rFonts w:hint="eastAsia" w:ascii="Times New Roman" w:hAnsi="Times New Roman" w:eastAsia="方正小标宋简体" w:cs="方正小标宋简体"/>
          <w:color w:val="auto"/>
          <w:sz w:val="44"/>
          <w:szCs w:val="44"/>
          <w:lang w:eastAsia="zh-CN"/>
        </w:rPr>
      </w:pPr>
    </w:p>
    <w:p>
      <w:pPr>
        <w:keepNext w:val="0"/>
        <w:keepLines w:val="0"/>
        <w:pageBreakBefore w:val="0"/>
        <w:kinsoku/>
        <w:wordWrap/>
        <w:overflowPunct/>
        <w:topLinePunct w:val="0"/>
        <w:autoSpaceDE/>
        <w:autoSpaceDN/>
        <w:bidi w:val="0"/>
        <w:spacing w:line="560" w:lineRule="exact"/>
        <w:jc w:val="center"/>
        <w:textAlignment w:val="auto"/>
        <w:rPr>
          <w:rFonts w:hint="eastAsia" w:ascii="Times New Roman" w:hAnsi="Times New Roman" w:eastAsia="方正小标宋简体" w:cs="方正小标宋简体"/>
          <w:color w:val="auto"/>
          <w:sz w:val="44"/>
          <w:szCs w:val="44"/>
          <w:lang w:eastAsia="zh-CN"/>
        </w:rPr>
      </w:pPr>
    </w:p>
    <w:p>
      <w:pPr>
        <w:keepNext w:val="0"/>
        <w:keepLines w:val="0"/>
        <w:pageBreakBefore w:val="0"/>
        <w:kinsoku/>
        <w:wordWrap/>
        <w:overflowPunct/>
        <w:topLinePunct w:val="0"/>
        <w:autoSpaceDE/>
        <w:autoSpaceDN/>
        <w:bidi w:val="0"/>
        <w:spacing w:line="560" w:lineRule="exact"/>
        <w:jc w:val="center"/>
        <w:textAlignment w:val="auto"/>
        <w:rPr>
          <w:rFonts w:hint="eastAsia" w:ascii="Times New Roman" w:hAnsi="Times New Roman" w:eastAsia="方正小标宋简体" w:cs="方正小标宋简体"/>
          <w:color w:val="auto"/>
          <w:sz w:val="44"/>
          <w:szCs w:val="44"/>
          <w:lang w:eastAsia="zh-CN"/>
        </w:rPr>
      </w:pPr>
    </w:p>
    <w:p>
      <w:pPr>
        <w:keepNext w:val="0"/>
        <w:keepLines w:val="0"/>
        <w:pageBreakBefore w:val="0"/>
        <w:kinsoku/>
        <w:wordWrap/>
        <w:overflowPunct/>
        <w:topLinePunct w:val="0"/>
        <w:autoSpaceDE/>
        <w:autoSpaceDN/>
        <w:bidi w:val="0"/>
        <w:spacing w:line="560" w:lineRule="exact"/>
        <w:jc w:val="center"/>
        <w:textAlignment w:val="auto"/>
        <w:rPr>
          <w:rFonts w:hint="eastAsia" w:ascii="Times New Roman" w:hAnsi="Times New Roman" w:eastAsia="方正小标宋简体" w:cs="方正小标宋简体"/>
          <w:color w:val="auto"/>
          <w:sz w:val="44"/>
          <w:szCs w:val="44"/>
          <w:lang w:eastAsia="zh-CN"/>
        </w:rPr>
      </w:pPr>
    </w:p>
    <w:p>
      <w:pPr>
        <w:keepNext w:val="0"/>
        <w:keepLines w:val="0"/>
        <w:pageBreakBefore w:val="0"/>
        <w:kinsoku/>
        <w:wordWrap/>
        <w:overflowPunct/>
        <w:topLinePunct w:val="0"/>
        <w:autoSpaceDE/>
        <w:autoSpaceDN/>
        <w:bidi w:val="0"/>
        <w:spacing w:line="560" w:lineRule="exact"/>
        <w:jc w:val="center"/>
        <w:textAlignment w:val="auto"/>
        <w:rPr>
          <w:rFonts w:hint="eastAsia" w:ascii="Times New Roman" w:hAnsi="Times New Roman" w:eastAsia="方正小标宋简体" w:cs="方正小标宋简体"/>
          <w:color w:val="auto"/>
          <w:sz w:val="44"/>
          <w:szCs w:val="44"/>
          <w:lang w:eastAsia="zh-CN"/>
        </w:rPr>
      </w:pPr>
    </w:p>
    <w:p>
      <w:pPr>
        <w:pStyle w:val="2"/>
        <w:rPr>
          <w:rFonts w:hint="eastAsia"/>
          <w:lang w:eastAsia="zh-CN"/>
        </w:rPr>
      </w:pPr>
    </w:p>
    <w:p>
      <w:pPr>
        <w:keepNext w:val="0"/>
        <w:keepLines w:val="0"/>
        <w:pageBreakBefore w:val="0"/>
        <w:kinsoku/>
        <w:wordWrap/>
        <w:overflowPunct/>
        <w:topLinePunct w:val="0"/>
        <w:autoSpaceDE/>
        <w:autoSpaceDN/>
        <w:bidi w:val="0"/>
        <w:spacing w:line="560" w:lineRule="exact"/>
        <w:jc w:val="center"/>
        <w:textAlignment w:val="auto"/>
        <w:rPr>
          <w:rFonts w:hint="eastAsia" w:ascii="Times New Roman" w:hAnsi="Times New Roman" w:eastAsia="方正小标宋简体" w:cs="方正小标宋简体"/>
          <w:color w:val="auto"/>
          <w:sz w:val="44"/>
          <w:szCs w:val="44"/>
          <w:lang w:eastAsia="zh-CN"/>
        </w:rPr>
      </w:pPr>
    </w:p>
    <w:p>
      <w:pPr>
        <w:keepNext w:val="0"/>
        <w:keepLines w:val="0"/>
        <w:pageBreakBefore w:val="0"/>
        <w:kinsoku/>
        <w:wordWrap/>
        <w:overflowPunct/>
        <w:topLinePunct w:val="0"/>
        <w:autoSpaceDE/>
        <w:autoSpaceDN/>
        <w:bidi w:val="0"/>
        <w:spacing w:line="560" w:lineRule="exact"/>
        <w:jc w:val="center"/>
        <w:textAlignment w:val="auto"/>
        <w:rPr>
          <w:rFonts w:hint="eastAsia" w:ascii="Times New Roman" w:hAnsi="Times New Roman" w:eastAsia="方正小标宋简体" w:cs="方正小标宋简体"/>
          <w:color w:val="auto"/>
          <w:sz w:val="44"/>
          <w:szCs w:val="44"/>
          <w:lang w:eastAsia="zh-CN"/>
        </w:rPr>
      </w:pPr>
    </w:p>
    <w:p>
      <w:pPr>
        <w:keepNext w:val="0"/>
        <w:keepLines w:val="0"/>
        <w:pageBreakBefore w:val="0"/>
        <w:kinsoku/>
        <w:wordWrap/>
        <w:overflowPunct/>
        <w:topLinePunct w:val="0"/>
        <w:autoSpaceDE/>
        <w:autoSpaceDN/>
        <w:bidi w:val="0"/>
        <w:spacing w:line="560" w:lineRule="exact"/>
        <w:jc w:val="center"/>
        <w:textAlignment w:val="auto"/>
        <w:rPr>
          <w:rFonts w:hint="eastAsia" w:ascii="Times New Roman" w:hAnsi="Times New Roman" w:eastAsia="方正小标宋简体" w:cs="方正小标宋简体"/>
          <w:color w:val="auto"/>
          <w:sz w:val="44"/>
          <w:szCs w:val="44"/>
          <w:lang w:eastAsia="zh-CN"/>
        </w:rPr>
      </w:pPr>
    </w:p>
    <w:p>
      <w:pPr>
        <w:keepNext w:val="0"/>
        <w:keepLines w:val="0"/>
        <w:pageBreakBefore w:val="0"/>
        <w:kinsoku/>
        <w:wordWrap/>
        <w:overflowPunct/>
        <w:topLinePunct w:val="0"/>
        <w:autoSpaceDE/>
        <w:autoSpaceDN/>
        <w:bidi w:val="0"/>
        <w:spacing w:line="560" w:lineRule="exact"/>
        <w:jc w:val="center"/>
        <w:textAlignment w:val="auto"/>
        <w:rPr>
          <w:rFonts w:hint="eastAsia" w:ascii="Times New Roman" w:hAnsi="Times New Roman" w:eastAsia="方正小标宋简体" w:cs="方正小标宋简体"/>
          <w:color w:val="auto"/>
          <w:sz w:val="44"/>
          <w:szCs w:val="44"/>
          <w:lang w:eastAsia="zh-CN"/>
        </w:rPr>
      </w:pPr>
    </w:p>
    <w:p>
      <w:pPr>
        <w:keepNext w:val="0"/>
        <w:keepLines w:val="0"/>
        <w:pageBreakBefore w:val="0"/>
        <w:kinsoku/>
        <w:wordWrap/>
        <w:overflowPunct/>
        <w:topLinePunct w:val="0"/>
        <w:autoSpaceDE/>
        <w:autoSpaceDN/>
        <w:bidi w:val="0"/>
        <w:spacing w:line="560" w:lineRule="exact"/>
        <w:jc w:val="center"/>
        <w:textAlignment w:val="auto"/>
        <w:rPr>
          <w:rFonts w:hint="eastAsia" w:ascii="Times New Roman" w:hAnsi="Times New Roman" w:eastAsia="方正小标宋简体" w:cs="方正小标宋简体"/>
          <w:color w:val="auto"/>
          <w:sz w:val="44"/>
          <w:szCs w:val="44"/>
          <w:lang w:eastAsia="zh-CN"/>
        </w:rPr>
      </w:pPr>
    </w:p>
    <w:p>
      <w:pPr>
        <w:keepNext w:val="0"/>
        <w:keepLines w:val="0"/>
        <w:pageBreakBefore w:val="0"/>
        <w:kinsoku/>
        <w:wordWrap/>
        <w:overflowPunct/>
        <w:topLinePunct w:val="0"/>
        <w:autoSpaceDE/>
        <w:autoSpaceDN/>
        <w:bidi w:val="0"/>
        <w:spacing w:line="560" w:lineRule="exact"/>
        <w:jc w:val="center"/>
        <w:textAlignment w:val="auto"/>
        <w:rPr>
          <w:rFonts w:hint="eastAsia" w:ascii="Times New Roman" w:hAnsi="Times New Roman" w:eastAsia="方正小标宋简体" w:cs="方正小标宋简体"/>
          <w:color w:val="auto"/>
          <w:sz w:val="44"/>
          <w:szCs w:val="44"/>
          <w:lang w:eastAsia="zh-CN"/>
        </w:rPr>
      </w:pPr>
    </w:p>
    <w:p>
      <w:pPr>
        <w:keepNext w:val="0"/>
        <w:keepLines w:val="0"/>
        <w:pageBreakBefore w:val="0"/>
        <w:kinsoku/>
        <w:wordWrap/>
        <w:overflowPunct/>
        <w:topLinePunct w:val="0"/>
        <w:autoSpaceDE/>
        <w:autoSpaceDN/>
        <w:bidi w:val="0"/>
        <w:spacing w:line="560" w:lineRule="exact"/>
        <w:jc w:val="center"/>
        <w:textAlignment w:val="auto"/>
        <w:rPr>
          <w:rFonts w:hint="eastAsia" w:ascii="Times New Roman" w:hAnsi="Times New Roman" w:eastAsia="方正小标宋简体" w:cs="方正小标宋简体"/>
          <w:color w:val="auto"/>
          <w:sz w:val="44"/>
          <w:szCs w:val="44"/>
          <w:lang w:eastAsia="zh-CN"/>
        </w:rPr>
      </w:pPr>
    </w:p>
    <w:p>
      <w:pPr>
        <w:keepNext w:val="0"/>
        <w:keepLines w:val="0"/>
        <w:pageBreakBefore w:val="0"/>
        <w:kinsoku/>
        <w:wordWrap/>
        <w:overflowPunct/>
        <w:topLinePunct w:val="0"/>
        <w:autoSpaceDE/>
        <w:autoSpaceDN/>
        <w:bidi w:val="0"/>
        <w:spacing w:line="560" w:lineRule="exact"/>
        <w:jc w:val="center"/>
        <w:textAlignment w:val="auto"/>
        <w:rPr>
          <w:rFonts w:hint="eastAsia" w:ascii="Times New Roman" w:hAnsi="Times New Roman" w:eastAsia="方正小标宋简体" w:cs="方正小标宋简体"/>
          <w:color w:val="auto"/>
          <w:sz w:val="44"/>
          <w:szCs w:val="44"/>
          <w:lang w:eastAsia="zh-CN"/>
        </w:rPr>
      </w:pPr>
    </w:p>
    <w:p>
      <w:pPr>
        <w:keepNext w:val="0"/>
        <w:keepLines w:val="0"/>
        <w:pageBreakBefore w:val="0"/>
        <w:kinsoku/>
        <w:wordWrap/>
        <w:overflowPunct/>
        <w:topLinePunct w:val="0"/>
        <w:autoSpaceDE/>
        <w:autoSpaceDN/>
        <w:bidi w:val="0"/>
        <w:spacing w:line="560" w:lineRule="exact"/>
        <w:jc w:val="center"/>
        <w:textAlignment w:val="auto"/>
        <w:rPr>
          <w:rFonts w:hint="eastAsia" w:ascii="Times New Roman" w:hAnsi="Times New Roman" w:eastAsia="方正小标宋简体" w:cs="方正小标宋简体"/>
          <w:color w:val="auto"/>
          <w:sz w:val="44"/>
          <w:szCs w:val="44"/>
          <w:lang w:eastAsia="zh-CN"/>
        </w:rPr>
      </w:pPr>
    </w:p>
    <w:p>
      <w:pPr>
        <w:keepNext w:val="0"/>
        <w:keepLines w:val="0"/>
        <w:pageBreakBefore w:val="0"/>
        <w:kinsoku/>
        <w:wordWrap/>
        <w:overflowPunct/>
        <w:topLinePunct w:val="0"/>
        <w:autoSpaceDE/>
        <w:autoSpaceDN/>
        <w:bidi w:val="0"/>
        <w:spacing w:line="560" w:lineRule="exact"/>
        <w:jc w:val="center"/>
        <w:textAlignment w:val="auto"/>
        <w:rPr>
          <w:rFonts w:hint="eastAsia" w:ascii="Times New Roman" w:hAnsi="Times New Roman" w:eastAsia="方正小标宋简体" w:cs="方正小标宋简体"/>
          <w:color w:val="auto"/>
          <w:sz w:val="44"/>
          <w:szCs w:val="44"/>
          <w:lang w:eastAsia="zh-CN"/>
        </w:rPr>
      </w:pPr>
    </w:p>
    <w:p>
      <w:pPr>
        <w:keepNext w:val="0"/>
        <w:keepLines w:val="0"/>
        <w:pageBreakBefore w:val="0"/>
        <w:kinsoku/>
        <w:wordWrap/>
        <w:overflowPunct/>
        <w:topLinePunct w:val="0"/>
        <w:autoSpaceDE/>
        <w:autoSpaceDN/>
        <w:bidi w:val="0"/>
        <w:spacing w:line="560" w:lineRule="exact"/>
        <w:jc w:val="both"/>
        <w:textAlignment w:val="auto"/>
        <w:rPr>
          <w:rFonts w:hint="eastAsia" w:ascii="Times New Roman" w:hAnsi="Times New Roman" w:eastAsia="方正小标宋简体" w:cs="方正小标宋简体"/>
          <w:color w:val="auto"/>
          <w:sz w:val="44"/>
          <w:szCs w:val="44"/>
          <w:lang w:eastAsia="zh-CN"/>
        </w:rPr>
      </w:pPr>
    </w:p>
    <w:p>
      <w:pPr>
        <w:keepNext w:val="0"/>
        <w:keepLines w:val="0"/>
        <w:pageBreakBefore w:val="0"/>
        <w:kinsoku/>
        <w:wordWrap/>
        <w:overflowPunct/>
        <w:topLinePunct w:val="0"/>
        <w:autoSpaceDE/>
        <w:autoSpaceDN/>
        <w:bidi w:val="0"/>
        <w:spacing w:line="560" w:lineRule="exact"/>
        <w:jc w:val="center"/>
        <w:textAlignment w:val="auto"/>
        <w:rPr>
          <w:rFonts w:hint="eastAsia" w:ascii="Times New Roman" w:hAnsi="Times New Roman" w:eastAsia="方正小标宋简体" w:cs="方正小标宋简体"/>
          <w:color w:val="auto"/>
          <w:kern w:val="0"/>
          <w:sz w:val="44"/>
          <w:szCs w:val="44"/>
        </w:rPr>
      </w:pPr>
      <w:r>
        <w:rPr>
          <w:rFonts w:hint="eastAsia" w:ascii="Times New Roman" w:hAnsi="Times New Roman" w:eastAsia="方正小标宋简体" w:cs="方正小标宋简体"/>
          <w:color w:val="auto"/>
          <w:kern w:val="0"/>
          <w:sz w:val="44"/>
          <w:szCs w:val="44"/>
          <w:lang w:val="en-US" w:eastAsia="zh-CN"/>
        </w:rPr>
        <w:t>3.康复技术人员及教师培训服务</w:t>
      </w:r>
      <w:r>
        <w:rPr>
          <w:rFonts w:hint="eastAsia" w:ascii="Times New Roman" w:hAnsi="Times New Roman" w:eastAsia="方正小标宋简体" w:cs="方正小标宋简体"/>
          <w:color w:val="auto"/>
          <w:kern w:val="0"/>
          <w:sz w:val="44"/>
          <w:szCs w:val="44"/>
        </w:rPr>
        <w:t>指南</w:t>
      </w:r>
    </w:p>
    <w:p>
      <w:pPr>
        <w:keepNext w:val="0"/>
        <w:keepLines w:val="0"/>
        <w:pageBreakBefore w:val="0"/>
        <w:kinsoku/>
        <w:wordWrap/>
        <w:overflowPunct/>
        <w:topLinePunct w:val="0"/>
        <w:autoSpaceDE/>
        <w:autoSpaceDN/>
        <w:bidi w:val="0"/>
        <w:spacing w:line="560" w:lineRule="exact"/>
        <w:jc w:val="center"/>
        <w:textAlignment w:val="auto"/>
        <w:rPr>
          <w:rFonts w:hint="eastAsia" w:ascii="Times New Roman" w:hAnsi="Times New Roman" w:eastAsia="方正小标宋简体" w:cs="方正小标宋简体"/>
          <w:color w:val="auto"/>
          <w:kern w:val="0"/>
          <w:sz w:val="44"/>
          <w:szCs w:val="44"/>
        </w:rPr>
      </w:pP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黑体" w:cs="Times New Roman"/>
          <w:color w:val="auto"/>
          <w:kern w:val="0"/>
          <w:sz w:val="32"/>
          <w:szCs w:val="32"/>
        </w:rPr>
      </w:pPr>
      <w:r>
        <w:rPr>
          <w:rFonts w:ascii="Times New Roman" w:hAnsi="Times New Roman" w:eastAsia="黑体" w:cs="Times New Roman"/>
          <w:color w:val="auto"/>
          <w:kern w:val="0"/>
          <w:sz w:val="32"/>
          <w:szCs w:val="32"/>
        </w:rPr>
        <w:t>一、办理依据</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Times New Roman"/>
          <w:bCs/>
          <w:snapToGrid/>
          <w:color w:val="auto"/>
          <w:spacing w:val="0"/>
          <w:w w:val="100"/>
          <w:kern w:val="2"/>
          <w:position w:val="0"/>
          <w:sz w:val="32"/>
          <w:szCs w:val="32"/>
          <w:highlight w:val="none"/>
          <w:u w:val="none" w:color="auto"/>
          <w:shd w:val="clear" w:color="auto" w:fill="auto"/>
          <w:vertAlign w:val="baseline"/>
          <w:lang w:val="en-US" w:eastAsia="zh-CN" w:bidi="ar"/>
        </w:rPr>
      </w:pPr>
      <w:r>
        <w:rPr>
          <w:rFonts w:hint="eastAsia" w:ascii="Times New Roman" w:hAnsi="Times New Roman" w:eastAsia="仿宋_GB2312" w:cs="Times New Roman"/>
          <w:bCs/>
          <w:snapToGrid/>
          <w:color w:val="auto"/>
          <w:spacing w:val="0"/>
          <w:w w:val="100"/>
          <w:kern w:val="2"/>
          <w:position w:val="0"/>
          <w:sz w:val="32"/>
          <w:szCs w:val="32"/>
          <w:highlight w:val="none"/>
          <w:u w:val="none" w:color="auto"/>
          <w:shd w:val="clear" w:color="auto" w:fill="auto"/>
          <w:vertAlign w:val="baseline"/>
          <w:lang w:val="en-US" w:eastAsia="zh-CN" w:bidi="ar"/>
        </w:rPr>
        <w:t>1.《马鞍山市人民政府关于印发马鞍山市残疾儿童康复救助办法的通知》（马政〔2018〕65号）:第七条残疾儿童康复救助基本服务内容包括以减轻功能障碍、改善功能状况、增强生活自理和社会参与能力为主要目的的手术、辅助器具配置、康复训练及支持性服务等。</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Times New Roman"/>
          <w:bCs/>
          <w:snapToGrid/>
          <w:color w:val="auto"/>
          <w:spacing w:val="0"/>
          <w:w w:val="100"/>
          <w:kern w:val="2"/>
          <w:position w:val="0"/>
          <w:sz w:val="32"/>
          <w:szCs w:val="32"/>
          <w:highlight w:val="none"/>
          <w:u w:val="none" w:color="auto"/>
          <w:shd w:val="clear" w:color="auto" w:fill="auto"/>
          <w:vertAlign w:val="baseline"/>
          <w:lang w:val="en-US" w:eastAsia="zh-CN" w:bidi="ar"/>
        </w:rPr>
      </w:pPr>
      <w:r>
        <w:rPr>
          <w:rFonts w:hint="eastAsia" w:ascii="Times New Roman" w:hAnsi="Times New Roman" w:eastAsia="仿宋_GB2312" w:cs="Times New Roman"/>
          <w:bCs/>
          <w:snapToGrid/>
          <w:color w:val="auto"/>
          <w:spacing w:val="0"/>
          <w:w w:val="100"/>
          <w:kern w:val="2"/>
          <w:position w:val="0"/>
          <w:sz w:val="32"/>
          <w:szCs w:val="32"/>
          <w:highlight w:val="none"/>
          <w:u w:val="none" w:color="auto"/>
          <w:shd w:val="clear" w:color="auto" w:fill="auto"/>
          <w:vertAlign w:val="baseline"/>
          <w:lang w:val="en-US" w:eastAsia="zh-CN" w:bidi="ar"/>
        </w:rPr>
        <w:t>2.《关于印发&lt;残疾人基本康复服务目录（2025年版）&gt;的通知》（残联发〔2025〕2号）已将康复医疗、康复训练、辅助器具、支持性服务纳入基本康复服务目录。</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Times New Roman"/>
          <w:bCs/>
          <w:snapToGrid/>
          <w:color w:val="auto"/>
          <w:spacing w:val="0"/>
          <w:w w:val="100"/>
          <w:kern w:val="2"/>
          <w:position w:val="0"/>
          <w:sz w:val="32"/>
          <w:szCs w:val="32"/>
          <w:highlight w:val="none"/>
          <w:u w:val="none" w:color="auto"/>
          <w:shd w:val="clear" w:color="auto" w:fill="auto"/>
          <w:vertAlign w:val="baseline"/>
          <w:lang w:val="en-US" w:eastAsia="zh-CN" w:bidi="ar"/>
        </w:rPr>
      </w:pPr>
      <w:r>
        <w:rPr>
          <w:rFonts w:hint="eastAsia" w:ascii="Times New Roman" w:hAnsi="Times New Roman" w:eastAsia="仿宋_GB2312" w:cs="Times New Roman"/>
          <w:bCs/>
          <w:snapToGrid/>
          <w:color w:val="auto"/>
          <w:spacing w:val="0"/>
          <w:w w:val="100"/>
          <w:kern w:val="2"/>
          <w:position w:val="0"/>
          <w:sz w:val="32"/>
          <w:szCs w:val="32"/>
          <w:highlight w:val="none"/>
          <w:u w:val="none" w:color="auto"/>
          <w:shd w:val="clear" w:color="auto" w:fill="auto"/>
          <w:vertAlign w:val="baseline"/>
          <w:lang w:val="en-US" w:eastAsia="zh-CN" w:bidi="ar"/>
        </w:rPr>
        <w:t xml:space="preserve">3.安徽省地方标准残疾儿童康复基本公共服务规范，明确肢体、听力、智力、孤独症类别残疾儿童康复服务内容。     </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ascii="Times New Roman" w:hAnsi="Times New Roman" w:eastAsia="黑体" w:cs="Times New Roman"/>
          <w:color w:val="auto"/>
          <w:kern w:val="0"/>
          <w:sz w:val="32"/>
          <w:szCs w:val="32"/>
        </w:rPr>
      </w:pPr>
      <w:r>
        <w:rPr>
          <w:rFonts w:ascii="Times New Roman" w:hAnsi="Times New Roman" w:eastAsia="黑体" w:cs="Times New Roman"/>
          <w:color w:val="auto"/>
          <w:kern w:val="0"/>
          <w:sz w:val="32"/>
          <w:szCs w:val="32"/>
        </w:rPr>
        <w:t>二、承办机构</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Times New Roman" w:hAnsi="Times New Roman" w:eastAsia="仿宋_GB2312" w:cs="Times New Roman"/>
          <w:bCs/>
          <w:snapToGrid/>
          <w:color w:val="auto"/>
          <w:spacing w:val="0"/>
          <w:w w:val="100"/>
          <w:kern w:val="2"/>
          <w:position w:val="0"/>
          <w:sz w:val="32"/>
          <w:szCs w:val="32"/>
          <w:highlight w:val="none"/>
          <w:u w:val="none" w:color="auto"/>
          <w:shd w:val="clear" w:color="auto" w:fill="auto"/>
          <w:vertAlign w:val="baseline"/>
          <w:lang w:val="en-US" w:eastAsia="zh-CN" w:bidi="ar"/>
        </w:rPr>
      </w:pPr>
      <w:r>
        <w:rPr>
          <w:rFonts w:hint="eastAsia" w:ascii="Times New Roman" w:hAnsi="Times New Roman" w:eastAsia="仿宋_GB2312" w:cs="Times New Roman"/>
          <w:bCs/>
          <w:snapToGrid/>
          <w:color w:val="auto"/>
          <w:spacing w:val="0"/>
          <w:w w:val="100"/>
          <w:kern w:val="2"/>
          <w:position w:val="0"/>
          <w:sz w:val="32"/>
          <w:szCs w:val="32"/>
          <w:highlight w:val="none"/>
          <w:u w:val="none" w:color="auto"/>
          <w:shd w:val="clear" w:color="auto" w:fill="auto"/>
          <w:vertAlign w:val="baseline"/>
          <w:lang w:val="en-US" w:eastAsia="zh-CN" w:bidi="ar"/>
        </w:rPr>
        <w:t>市残疾人康复中心（市残疾人辅助器具中心）（以下简称市康复中心）</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Times New Roman" w:hAnsi="Times New Roman" w:eastAsia="黑体" w:cs="Times New Roman"/>
          <w:color w:val="auto"/>
          <w:sz w:val="32"/>
          <w:szCs w:val="32"/>
        </w:rPr>
      </w:pPr>
      <w:r>
        <w:rPr>
          <w:rFonts w:ascii="Times New Roman" w:hAnsi="Times New Roman" w:eastAsia="黑体" w:cs="Times New Roman"/>
          <w:color w:val="auto"/>
          <w:sz w:val="32"/>
          <w:szCs w:val="32"/>
        </w:rPr>
        <w:t>三、服务对象</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auto"/>
          <w:kern w:val="0"/>
          <w:sz w:val="32"/>
          <w:szCs w:val="32"/>
          <w:lang w:val="en-US" w:eastAsia="zh-CN"/>
        </w:rPr>
      </w:pPr>
      <w:r>
        <w:rPr>
          <w:rFonts w:hint="eastAsia" w:ascii="Times New Roman" w:hAnsi="Times New Roman" w:eastAsia="仿宋_GB2312" w:cs="Times New Roman"/>
          <w:bCs/>
          <w:snapToGrid/>
          <w:color w:val="auto"/>
          <w:spacing w:val="0"/>
          <w:w w:val="100"/>
          <w:kern w:val="2"/>
          <w:position w:val="0"/>
          <w:sz w:val="32"/>
          <w:szCs w:val="32"/>
          <w:highlight w:val="none"/>
          <w:u w:val="none" w:color="auto"/>
          <w:shd w:val="clear" w:color="auto" w:fill="auto"/>
          <w:vertAlign w:val="baseline"/>
          <w:lang w:val="en-US" w:eastAsia="zh-CN" w:bidi="ar"/>
        </w:rPr>
        <w:t>市康复中心</w:t>
      </w:r>
      <w:r>
        <w:rPr>
          <w:rFonts w:hint="eastAsia" w:ascii="Times New Roman" w:hAnsi="Times New Roman" w:eastAsia="仿宋_GB2312" w:cs="Times New Roman"/>
          <w:color w:val="auto"/>
          <w:kern w:val="0"/>
          <w:sz w:val="32"/>
          <w:szCs w:val="32"/>
        </w:rPr>
        <w:t>康复技术人员及教师</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Times New Roman" w:hAnsi="Times New Roman" w:eastAsia="黑体" w:cs="Times New Roman"/>
          <w:color w:val="auto"/>
          <w:sz w:val="32"/>
          <w:szCs w:val="32"/>
        </w:rPr>
      </w:pPr>
      <w:r>
        <w:rPr>
          <w:rFonts w:ascii="Times New Roman" w:hAnsi="Times New Roman" w:eastAsia="黑体" w:cs="Times New Roman"/>
          <w:color w:val="auto"/>
          <w:sz w:val="32"/>
          <w:szCs w:val="32"/>
        </w:rPr>
        <w:t>四、服务条件</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ascii="Times New Roman" w:hAnsi="Times New Roman" w:eastAsia="仿宋_GB2312" w:cs="Times New Roman"/>
          <w:color w:val="auto"/>
          <w:kern w:val="0"/>
          <w:sz w:val="32"/>
          <w:szCs w:val="32"/>
        </w:rPr>
      </w:pPr>
      <w:r>
        <w:rPr>
          <w:rFonts w:hint="eastAsia" w:ascii="Times New Roman" w:hAnsi="Times New Roman" w:eastAsia="仿宋_GB2312" w:cs="Times New Roman"/>
          <w:bCs/>
          <w:snapToGrid/>
          <w:color w:val="auto"/>
          <w:spacing w:val="0"/>
          <w:w w:val="100"/>
          <w:kern w:val="2"/>
          <w:position w:val="0"/>
          <w:sz w:val="32"/>
          <w:szCs w:val="32"/>
          <w:highlight w:val="none"/>
          <w:u w:val="none" w:color="auto"/>
          <w:shd w:val="clear" w:color="auto" w:fill="auto"/>
          <w:vertAlign w:val="baseline"/>
          <w:lang w:val="en-US" w:eastAsia="zh-CN" w:bidi="ar"/>
        </w:rPr>
        <w:t>市康复中心</w:t>
      </w:r>
      <w:r>
        <w:rPr>
          <w:rFonts w:hint="eastAsia" w:ascii="Times New Roman" w:hAnsi="Times New Roman" w:eastAsia="仿宋_GB2312" w:cs="Times New Roman"/>
          <w:color w:val="auto"/>
          <w:kern w:val="0"/>
          <w:sz w:val="32"/>
          <w:szCs w:val="32"/>
          <w:lang w:val="en-US" w:eastAsia="zh-CN"/>
        </w:rPr>
        <w:t>在岗技术人员及教师</w:t>
      </w:r>
      <w:r>
        <w:rPr>
          <w:rFonts w:ascii="Times New Roman" w:hAnsi="Times New Roman" w:eastAsia="仿宋_GB2312" w:cs="Times New Roman"/>
          <w:color w:val="auto"/>
          <w:kern w:val="0"/>
          <w:sz w:val="32"/>
          <w:szCs w:val="32"/>
        </w:rPr>
        <w:t xml:space="preserve"> </w:t>
      </w:r>
      <w:r>
        <w:rPr>
          <w:rFonts w:hint="eastAsia" w:ascii="Times New Roman" w:hAnsi="Times New Roman" w:eastAsia="仿宋_GB2312" w:cs="Times New Roman"/>
          <w:color w:val="auto"/>
          <w:kern w:val="0"/>
          <w:sz w:val="32"/>
          <w:szCs w:val="32"/>
        </w:rPr>
        <w:t xml:space="preserve">  </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Times New Roman" w:hAnsi="Times New Roman" w:eastAsia="黑体" w:cs="Times New Roman"/>
          <w:color w:val="auto"/>
          <w:sz w:val="32"/>
          <w:szCs w:val="32"/>
        </w:rPr>
      </w:pPr>
      <w:r>
        <w:rPr>
          <w:rFonts w:ascii="Times New Roman" w:hAnsi="Times New Roman" w:eastAsia="黑体" w:cs="Times New Roman"/>
          <w:color w:val="auto"/>
          <w:sz w:val="32"/>
          <w:szCs w:val="32"/>
        </w:rPr>
        <w:t>五、服务流程</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 w:cs="仿宋"/>
          <w:color w:val="auto"/>
          <w:kern w:val="0"/>
          <w:sz w:val="32"/>
          <w:szCs w:val="32"/>
          <w:lang w:val="en-US" w:eastAsia="zh-CN"/>
        </w:rPr>
      </w:pPr>
      <w:r>
        <w:rPr>
          <w:rFonts w:hint="eastAsia" w:ascii="Times New Roman" w:hAnsi="Times New Roman" w:eastAsia="仿宋" w:cs="仿宋"/>
          <w:color w:val="auto"/>
          <w:kern w:val="0"/>
          <w:sz w:val="32"/>
          <w:szCs w:val="32"/>
          <w:lang w:val="en-US" w:eastAsia="zh-CN"/>
        </w:rPr>
        <w:t>市康复中心</w:t>
      </w:r>
      <w:r>
        <w:rPr>
          <w:rFonts w:hint="eastAsia" w:ascii="Times New Roman" w:hAnsi="Times New Roman" w:eastAsia="仿宋_GB2312" w:cs="Times New Roman"/>
          <w:color w:val="auto"/>
          <w:kern w:val="0"/>
          <w:sz w:val="32"/>
          <w:szCs w:val="32"/>
          <w:lang w:val="en-US" w:eastAsia="zh-CN"/>
        </w:rPr>
        <w:t>根据工作需要，适时组织</w:t>
      </w:r>
      <w:r>
        <w:rPr>
          <w:rFonts w:hint="eastAsia" w:ascii="Times New Roman" w:hAnsi="Times New Roman" w:eastAsia="仿宋_GB2312" w:cs="Times New Roman"/>
          <w:color w:val="auto"/>
          <w:kern w:val="0"/>
          <w:sz w:val="32"/>
          <w:szCs w:val="32"/>
        </w:rPr>
        <w:t>康复技术人员及教师</w:t>
      </w:r>
      <w:r>
        <w:rPr>
          <w:rFonts w:hint="eastAsia" w:ascii="Times New Roman" w:hAnsi="Times New Roman" w:eastAsia="仿宋_GB2312" w:cs="Times New Roman"/>
          <w:color w:val="auto"/>
          <w:kern w:val="0"/>
          <w:sz w:val="32"/>
          <w:szCs w:val="32"/>
          <w:lang w:val="en-US" w:eastAsia="zh-CN"/>
        </w:rPr>
        <w:t>参加培训</w:t>
      </w:r>
      <w:r>
        <w:rPr>
          <w:rFonts w:hint="eastAsia" w:ascii="Times New Roman" w:hAnsi="Times New Roman" w:eastAsia="仿宋" w:cs="仿宋"/>
          <w:color w:val="auto"/>
          <w:kern w:val="0"/>
          <w:sz w:val="32"/>
          <w:szCs w:val="32"/>
          <w:lang w:val="en-US" w:eastAsia="zh-CN"/>
        </w:rPr>
        <w:t>。</w:t>
      </w:r>
    </w:p>
    <w:p>
      <w:pPr>
        <w:keepNext w:val="0"/>
        <w:keepLines w:val="0"/>
        <w:pageBreakBefore w:val="0"/>
        <w:kinsoku/>
        <w:wordWrap/>
        <w:overflowPunct/>
        <w:topLinePunct w:val="0"/>
        <w:autoSpaceDE/>
        <w:autoSpaceDN/>
        <w:bidi w:val="0"/>
        <w:adjustRightInd w:val="0"/>
        <w:snapToGrid w:val="0"/>
        <w:spacing w:line="560" w:lineRule="exact"/>
        <w:ind w:firstLine="627" w:firstLineChars="196"/>
        <w:jc w:val="both"/>
        <w:textAlignment w:val="auto"/>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六、服务时限</w:t>
      </w:r>
    </w:p>
    <w:p>
      <w:pPr>
        <w:keepNext w:val="0"/>
        <w:keepLines w:val="0"/>
        <w:pageBreakBefore w:val="0"/>
        <w:widowControl/>
        <w:kinsoku/>
        <w:wordWrap/>
        <w:overflowPunct/>
        <w:topLinePunct w:val="0"/>
        <w:autoSpaceDE/>
        <w:autoSpaceDN/>
        <w:bidi w:val="0"/>
        <w:adjustRightInd w:val="0"/>
        <w:snapToGrid w:val="0"/>
        <w:spacing w:line="560" w:lineRule="exact"/>
        <w:jc w:val="both"/>
        <w:textAlignment w:val="auto"/>
        <w:rPr>
          <w:rFonts w:hint="default" w:ascii="Times New Roman" w:hAnsi="Times New Roman" w:eastAsia="仿宋" w:cs="仿宋"/>
          <w:color w:val="auto"/>
          <w:kern w:val="0"/>
          <w:sz w:val="32"/>
          <w:szCs w:val="32"/>
          <w:lang w:val="en-US" w:eastAsia="zh-CN"/>
        </w:rPr>
      </w:pPr>
      <w:r>
        <w:rPr>
          <w:rFonts w:ascii="Times New Roman" w:hAnsi="Times New Roman" w:eastAsia="仿宋_GB2312" w:cs="Times New Roman"/>
          <w:color w:val="auto"/>
          <w:kern w:val="0"/>
          <w:sz w:val="32"/>
          <w:szCs w:val="32"/>
        </w:rPr>
        <w:t xml:space="preserve">  </w:t>
      </w:r>
      <w:r>
        <w:rPr>
          <w:rFonts w:hint="eastAsia" w:ascii="Times New Roman" w:hAnsi="Times New Roman" w:eastAsia="仿宋_GB2312" w:cs="Times New Roman"/>
          <w:color w:val="auto"/>
          <w:kern w:val="0"/>
          <w:sz w:val="32"/>
          <w:szCs w:val="32"/>
          <w:lang w:val="en-US" w:eastAsia="zh-CN"/>
        </w:rPr>
        <w:t xml:space="preserve">  </w:t>
      </w:r>
      <w:r>
        <w:rPr>
          <w:rFonts w:hint="eastAsia" w:ascii="Times New Roman" w:hAnsi="Times New Roman" w:eastAsia="仿宋" w:cs="仿宋"/>
          <w:color w:val="auto"/>
          <w:kern w:val="0"/>
          <w:sz w:val="32"/>
          <w:szCs w:val="32"/>
          <w:lang w:val="en-US" w:eastAsia="zh-CN"/>
        </w:rPr>
        <w:t>即办</w:t>
      </w:r>
    </w:p>
    <w:p>
      <w:pPr>
        <w:keepNext w:val="0"/>
        <w:keepLines w:val="0"/>
        <w:pageBreakBefore w:val="0"/>
        <w:kinsoku/>
        <w:wordWrap/>
        <w:overflowPunct/>
        <w:topLinePunct w:val="0"/>
        <w:autoSpaceDE/>
        <w:autoSpaceDN/>
        <w:bidi w:val="0"/>
        <w:adjustRightInd w:val="0"/>
        <w:snapToGrid w:val="0"/>
        <w:spacing w:line="560" w:lineRule="exact"/>
        <w:ind w:firstLine="627" w:firstLineChars="196"/>
        <w:jc w:val="both"/>
        <w:textAlignment w:val="auto"/>
        <w:rPr>
          <w:rFonts w:hint="eastAsia" w:ascii="Times New Roman" w:hAnsi="Times New Roman" w:eastAsia="黑体" w:cs="Times New Roman"/>
          <w:color w:val="auto"/>
          <w:sz w:val="32"/>
          <w:szCs w:val="32"/>
        </w:rPr>
      </w:pPr>
      <w:r>
        <w:rPr>
          <w:rFonts w:ascii="Times New Roman" w:hAnsi="Times New Roman" w:eastAsia="黑体" w:cs="Times New Roman"/>
          <w:color w:val="auto"/>
          <w:sz w:val="32"/>
          <w:szCs w:val="32"/>
        </w:rPr>
        <w:t>七、收费依据及标准</w:t>
      </w:r>
    </w:p>
    <w:p>
      <w:pPr>
        <w:keepNext w:val="0"/>
        <w:keepLines w:val="0"/>
        <w:pageBreakBefore w:val="0"/>
        <w:widowControl/>
        <w:kinsoku/>
        <w:wordWrap/>
        <w:overflowPunct/>
        <w:topLinePunct w:val="0"/>
        <w:autoSpaceDE/>
        <w:autoSpaceDN/>
        <w:bidi w:val="0"/>
        <w:adjustRightInd w:val="0"/>
        <w:snapToGrid w:val="0"/>
        <w:spacing w:line="560" w:lineRule="exact"/>
        <w:jc w:val="both"/>
        <w:textAlignment w:val="auto"/>
        <w:rPr>
          <w:rFonts w:hint="eastAsia" w:ascii="Times New Roman" w:hAnsi="Times New Roman" w:eastAsia="仿宋_GB2312" w:cs="Times New Roman"/>
          <w:color w:val="auto"/>
          <w:kern w:val="0"/>
          <w:sz w:val="32"/>
          <w:szCs w:val="32"/>
          <w:lang w:val="en-US" w:eastAsia="zh-CN"/>
        </w:rPr>
      </w:pPr>
      <w:r>
        <w:rPr>
          <w:rFonts w:ascii="Times New Roman" w:hAnsi="Times New Roman" w:eastAsia="仿宋_GB2312" w:cs="Times New Roman"/>
          <w:color w:val="auto"/>
          <w:kern w:val="0"/>
          <w:sz w:val="32"/>
          <w:szCs w:val="32"/>
        </w:rPr>
        <w:t xml:space="preserve">    </w:t>
      </w:r>
      <w:r>
        <w:rPr>
          <w:rFonts w:hint="eastAsia" w:ascii="Times New Roman" w:hAnsi="Times New Roman" w:eastAsia="仿宋" w:cs="仿宋"/>
          <w:color w:val="auto"/>
          <w:kern w:val="0"/>
          <w:sz w:val="32"/>
          <w:szCs w:val="32"/>
          <w:lang w:val="en-US" w:eastAsia="zh-CN"/>
        </w:rPr>
        <w:t>无</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八、咨询方式</w:t>
      </w:r>
      <w:r>
        <w:rPr>
          <w:rFonts w:ascii="Times New Roman" w:hAnsi="Times New Roman" w:eastAsia="方正小标宋简体" w:cs="Times New Roman"/>
          <w:color w:val="auto"/>
          <w:sz w:val="44"/>
          <w:szCs w:val="44"/>
        </w:rPr>
        <w:t xml:space="preserve"> </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Times New Roman" w:hAnsi="Times New Roman" w:eastAsia="仿宋_GB2312" w:cs="Times New Roman"/>
          <w:bCs/>
          <w:snapToGrid/>
          <w:color w:val="auto"/>
          <w:spacing w:val="0"/>
          <w:w w:val="100"/>
          <w:kern w:val="2"/>
          <w:position w:val="0"/>
          <w:sz w:val="32"/>
          <w:szCs w:val="32"/>
          <w:highlight w:val="none"/>
          <w:u w:val="none" w:color="auto"/>
          <w:shd w:val="clear" w:color="auto" w:fill="auto"/>
          <w:vertAlign w:val="baseline"/>
          <w:lang w:val="en-US" w:eastAsia="zh-CN" w:bidi="ar"/>
        </w:rPr>
      </w:pPr>
      <w:r>
        <w:rPr>
          <w:rFonts w:hint="default" w:ascii="Times New Roman" w:hAnsi="Times New Roman" w:eastAsia="仿宋_GB2312" w:cs="Times New Roman"/>
          <w:color w:val="auto"/>
          <w:sz w:val="32"/>
          <w:szCs w:val="32"/>
        </w:rPr>
        <w:t>电话：</w:t>
      </w:r>
      <w:r>
        <w:rPr>
          <w:rFonts w:hint="default" w:ascii="Times New Roman" w:hAnsi="Times New Roman" w:eastAsia="仿宋_GB2312" w:cs="Times New Roman"/>
          <w:bCs/>
          <w:snapToGrid/>
          <w:color w:val="auto"/>
          <w:spacing w:val="0"/>
          <w:w w:val="100"/>
          <w:kern w:val="2"/>
          <w:position w:val="0"/>
          <w:sz w:val="32"/>
          <w:szCs w:val="32"/>
          <w:highlight w:val="none"/>
          <w:u w:val="none" w:color="auto"/>
          <w:shd w:val="clear" w:color="auto" w:fill="auto"/>
          <w:vertAlign w:val="baseline"/>
          <w:lang w:val="en-US" w:eastAsia="zh-CN" w:bidi="ar"/>
        </w:rPr>
        <w:t>0555-8217039</w:t>
      </w:r>
    </w:p>
    <w:p>
      <w:pPr>
        <w:keepNext w:val="0"/>
        <w:keepLines w:val="0"/>
        <w:pageBreakBefore w:val="0"/>
        <w:kinsoku/>
        <w:wordWrap/>
        <w:overflowPunct/>
        <w:topLinePunct w:val="0"/>
        <w:autoSpaceDE/>
        <w:autoSpaceDN/>
        <w:bidi w:val="0"/>
        <w:spacing w:line="560" w:lineRule="exact"/>
        <w:jc w:val="center"/>
        <w:textAlignment w:val="auto"/>
        <w:rPr>
          <w:rFonts w:hint="eastAsia" w:ascii="Times New Roman" w:hAnsi="Times New Roman" w:eastAsia="方正小标宋简体" w:cs="方正小标宋简体"/>
          <w:color w:val="auto"/>
          <w:sz w:val="44"/>
          <w:szCs w:val="44"/>
          <w:lang w:eastAsia="zh-CN"/>
        </w:rPr>
      </w:pPr>
    </w:p>
    <w:p>
      <w:pPr>
        <w:keepNext w:val="0"/>
        <w:keepLines w:val="0"/>
        <w:pageBreakBefore w:val="0"/>
        <w:kinsoku/>
        <w:wordWrap/>
        <w:overflowPunct/>
        <w:topLinePunct w:val="0"/>
        <w:autoSpaceDE/>
        <w:autoSpaceDN/>
        <w:bidi w:val="0"/>
        <w:spacing w:line="560" w:lineRule="exact"/>
        <w:jc w:val="center"/>
        <w:textAlignment w:val="auto"/>
        <w:rPr>
          <w:rFonts w:hint="eastAsia" w:ascii="Times New Roman" w:hAnsi="Times New Roman" w:eastAsia="方正小标宋简体" w:cs="方正小标宋简体"/>
          <w:color w:val="auto"/>
          <w:sz w:val="44"/>
          <w:szCs w:val="44"/>
          <w:lang w:eastAsia="zh-CN"/>
        </w:rPr>
      </w:pPr>
    </w:p>
    <w:p>
      <w:pPr>
        <w:keepNext w:val="0"/>
        <w:keepLines w:val="0"/>
        <w:pageBreakBefore w:val="0"/>
        <w:kinsoku/>
        <w:wordWrap/>
        <w:overflowPunct/>
        <w:topLinePunct w:val="0"/>
        <w:autoSpaceDE/>
        <w:autoSpaceDN/>
        <w:bidi w:val="0"/>
        <w:spacing w:line="560" w:lineRule="exact"/>
        <w:jc w:val="center"/>
        <w:textAlignment w:val="auto"/>
        <w:rPr>
          <w:rFonts w:hint="eastAsia" w:ascii="Times New Roman" w:hAnsi="Times New Roman" w:eastAsia="方正小标宋简体" w:cs="方正小标宋简体"/>
          <w:color w:val="auto"/>
          <w:sz w:val="44"/>
          <w:szCs w:val="44"/>
          <w:lang w:eastAsia="zh-CN"/>
        </w:rPr>
      </w:pPr>
    </w:p>
    <w:p>
      <w:pPr>
        <w:keepNext w:val="0"/>
        <w:keepLines w:val="0"/>
        <w:pageBreakBefore w:val="0"/>
        <w:kinsoku/>
        <w:wordWrap/>
        <w:overflowPunct/>
        <w:topLinePunct w:val="0"/>
        <w:autoSpaceDE/>
        <w:autoSpaceDN/>
        <w:bidi w:val="0"/>
        <w:spacing w:line="560" w:lineRule="exact"/>
        <w:jc w:val="center"/>
        <w:textAlignment w:val="auto"/>
        <w:rPr>
          <w:rFonts w:hint="eastAsia" w:ascii="Times New Roman" w:hAnsi="Times New Roman" w:eastAsia="方正小标宋简体" w:cs="方正小标宋简体"/>
          <w:color w:val="auto"/>
          <w:sz w:val="44"/>
          <w:szCs w:val="44"/>
          <w:lang w:eastAsia="zh-CN"/>
        </w:rPr>
      </w:pPr>
    </w:p>
    <w:p>
      <w:pPr>
        <w:keepNext w:val="0"/>
        <w:keepLines w:val="0"/>
        <w:pageBreakBefore w:val="0"/>
        <w:kinsoku/>
        <w:wordWrap/>
        <w:overflowPunct/>
        <w:topLinePunct w:val="0"/>
        <w:autoSpaceDE/>
        <w:autoSpaceDN/>
        <w:bidi w:val="0"/>
        <w:spacing w:line="560" w:lineRule="exact"/>
        <w:jc w:val="center"/>
        <w:textAlignment w:val="auto"/>
        <w:rPr>
          <w:rFonts w:hint="eastAsia" w:ascii="Times New Roman" w:hAnsi="Times New Roman" w:eastAsia="方正小标宋简体" w:cs="方正小标宋简体"/>
          <w:color w:val="auto"/>
          <w:sz w:val="44"/>
          <w:szCs w:val="44"/>
          <w:lang w:eastAsia="zh-CN"/>
        </w:rPr>
      </w:pPr>
    </w:p>
    <w:p>
      <w:pPr>
        <w:keepNext w:val="0"/>
        <w:keepLines w:val="0"/>
        <w:pageBreakBefore w:val="0"/>
        <w:kinsoku/>
        <w:wordWrap/>
        <w:overflowPunct/>
        <w:topLinePunct w:val="0"/>
        <w:autoSpaceDE/>
        <w:autoSpaceDN/>
        <w:bidi w:val="0"/>
        <w:spacing w:line="560" w:lineRule="exact"/>
        <w:jc w:val="center"/>
        <w:textAlignment w:val="auto"/>
        <w:rPr>
          <w:rFonts w:hint="eastAsia" w:ascii="Times New Roman" w:hAnsi="Times New Roman" w:eastAsia="方正小标宋简体" w:cs="方正小标宋简体"/>
          <w:color w:val="auto"/>
          <w:sz w:val="44"/>
          <w:szCs w:val="44"/>
          <w:lang w:eastAsia="zh-CN"/>
        </w:rPr>
      </w:pPr>
    </w:p>
    <w:p>
      <w:pPr>
        <w:keepNext w:val="0"/>
        <w:keepLines w:val="0"/>
        <w:pageBreakBefore w:val="0"/>
        <w:kinsoku/>
        <w:wordWrap/>
        <w:overflowPunct/>
        <w:topLinePunct w:val="0"/>
        <w:autoSpaceDE/>
        <w:autoSpaceDN/>
        <w:bidi w:val="0"/>
        <w:spacing w:line="560" w:lineRule="exact"/>
        <w:jc w:val="center"/>
        <w:textAlignment w:val="auto"/>
        <w:rPr>
          <w:rFonts w:hint="eastAsia" w:ascii="Times New Roman" w:hAnsi="Times New Roman" w:eastAsia="方正小标宋简体" w:cs="方正小标宋简体"/>
          <w:color w:val="auto"/>
          <w:sz w:val="44"/>
          <w:szCs w:val="44"/>
          <w:lang w:eastAsia="zh-CN"/>
        </w:rPr>
      </w:pPr>
    </w:p>
    <w:p>
      <w:pPr>
        <w:keepNext w:val="0"/>
        <w:keepLines w:val="0"/>
        <w:pageBreakBefore w:val="0"/>
        <w:kinsoku/>
        <w:wordWrap/>
        <w:overflowPunct/>
        <w:topLinePunct w:val="0"/>
        <w:autoSpaceDE/>
        <w:autoSpaceDN/>
        <w:bidi w:val="0"/>
        <w:spacing w:line="560" w:lineRule="exact"/>
        <w:jc w:val="center"/>
        <w:textAlignment w:val="auto"/>
        <w:rPr>
          <w:rFonts w:hint="eastAsia" w:ascii="Times New Roman" w:hAnsi="Times New Roman" w:eastAsia="方正小标宋简体" w:cs="方正小标宋简体"/>
          <w:color w:val="auto"/>
          <w:sz w:val="44"/>
          <w:szCs w:val="44"/>
          <w:lang w:eastAsia="zh-CN"/>
        </w:rPr>
      </w:pPr>
    </w:p>
    <w:p>
      <w:pPr>
        <w:keepNext w:val="0"/>
        <w:keepLines w:val="0"/>
        <w:pageBreakBefore w:val="0"/>
        <w:kinsoku/>
        <w:wordWrap/>
        <w:overflowPunct/>
        <w:topLinePunct w:val="0"/>
        <w:autoSpaceDE/>
        <w:autoSpaceDN/>
        <w:bidi w:val="0"/>
        <w:spacing w:line="560" w:lineRule="exact"/>
        <w:jc w:val="center"/>
        <w:textAlignment w:val="auto"/>
        <w:rPr>
          <w:rFonts w:hint="eastAsia" w:ascii="Times New Roman" w:hAnsi="Times New Roman" w:eastAsia="方正小标宋简体" w:cs="方正小标宋简体"/>
          <w:color w:val="auto"/>
          <w:sz w:val="44"/>
          <w:szCs w:val="44"/>
          <w:lang w:eastAsia="zh-CN"/>
        </w:rPr>
      </w:pPr>
    </w:p>
    <w:p>
      <w:pPr>
        <w:keepNext w:val="0"/>
        <w:keepLines w:val="0"/>
        <w:pageBreakBefore w:val="0"/>
        <w:kinsoku/>
        <w:wordWrap/>
        <w:overflowPunct/>
        <w:topLinePunct w:val="0"/>
        <w:autoSpaceDE/>
        <w:autoSpaceDN/>
        <w:bidi w:val="0"/>
        <w:spacing w:line="560" w:lineRule="exact"/>
        <w:jc w:val="center"/>
        <w:textAlignment w:val="auto"/>
        <w:rPr>
          <w:rFonts w:hint="eastAsia" w:ascii="Times New Roman" w:hAnsi="Times New Roman" w:eastAsia="方正小标宋简体" w:cs="方正小标宋简体"/>
          <w:color w:val="auto"/>
          <w:sz w:val="44"/>
          <w:szCs w:val="44"/>
          <w:lang w:eastAsia="zh-CN"/>
        </w:rPr>
      </w:pPr>
    </w:p>
    <w:p>
      <w:pPr>
        <w:keepNext w:val="0"/>
        <w:keepLines w:val="0"/>
        <w:pageBreakBefore w:val="0"/>
        <w:kinsoku/>
        <w:wordWrap/>
        <w:overflowPunct/>
        <w:topLinePunct w:val="0"/>
        <w:autoSpaceDE/>
        <w:autoSpaceDN/>
        <w:bidi w:val="0"/>
        <w:spacing w:line="560" w:lineRule="exact"/>
        <w:jc w:val="center"/>
        <w:textAlignment w:val="auto"/>
        <w:rPr>
          <w:rFonts w:hint="eastAsia" w:ascii="Times New Roman" w:hAnsi="Times New Roman" w:eastAsia="方正小标宋简体" w:cs="方正小标宋简体"/>
          <w:color w:val="auto"/>
          <w:sz w:val="44"/>
          <w:szCs w:val="44"/>
          <w:lang w:eastAsia="zh-CN"/>
        </w:rPr>
      </w:pPr>
    </w:p>
    <w:p>
      <w:pPr>
        <w:keepNext w:val="0"/>
        <w:keepLines w:val="0"/>
        <w:pageBreakBefore w:val="0"/>
        <w:kinsoku/>
        <w:wordWrap/>
        <w:overflowPunct/>
        <w:topLinePunct w:val="0"/>
        <w:autoSpaceDE/>
        <w:autoSpaceDN/>
        <w:bidi w:val="0"/>
        <w:spacing w:line="560" w:lineRule="exact"/>
        <w:jc w:val="center"/>
        <w:textAlignment w:val="auto"/>
        <w:rPr>
          <w:rFonts w:hint="eastAsia" w:ascii="Times New Roman" w:hAnsi="Times New Roman" w:eastAsia="方正小标宋简体" w:cs="方正小标宋简体"/>
          <w:color w:val="auto"/>
          <w:sz w:val="44"/>
          <w:szCs w:val="44"/>
          <w:lang w:eastAsia="zh-CN"/>
        </w:rPr>
      </w:pPr>
    </w:p>
    <w:p>
      <w:pPr>
        <w:keepNext w:val="0"/>
        <w:keepLines w:val="0"/>
        <w:pageBreakBefore w:val="0"/>
        <w:kinsoku/>
        <w:wordWrap/>
        <w:overflowPunct/>
        <w:topLinePunct w:val="0"/>
        <w:autoSpaceDE/>
        <w:autoSpaceDN/>
        <w:bidi w:val="0"/>
        <w:spacing w:line="560" w:lineRule="exact"/>
        <w:jc w:val="center"/>
        <w:textAlignment w:val="auto"/>
        <w:rPr>
          <w:rFonts w:hint="eastAsia" w:ascii="Times New Roman" w:hAnsi="Times New Roman" w:eastAsia="方正小标宋简体" w:cs="方正小标宋简体"/>
          <w:color w:val="auto"/>
          <w:sz w:val="44"/>
          <w:szCs w:val="44"/>
          <w:lang w:eastAsia="zh-CN"/>
        </w:rPr>
      </w:pPr>
    </w:p>
    <w:p>
      <w:pPr>
        <w:keepNext w:val="0"/>
        <w:keepLines w:val="0"/>
        <w:pageBreakBefore w:val="0"/>
        <w:kinsoku/>
        <w:wordWrap/>
        <w:overflowPunct/>
        <w:topLinePunct w:val="0"/>
        <w:autoSpaceDE/>
        <w:autoSpaceDN/>
        <w:bidi w:val="0"/>
        <w:spacing w:line="560" w:lineRule="exact"/>
        <w:jc w:val="center"/>
        <w:textAlignment w:val="auto"/>
        <w:rPr>
          <w:rFonts w:hint="eastAsia" w:ascii="Times New Roman" w:hAnsi="Times New Roman" w:eastAsia="方正小标宋简体" w:cs="方正小标宋简体"/>
          <w:color w:val="auto"/>
          <w:sz w:val="44"/>
          <w:szCs w:val="44"/>
          <w:lang w:eastAsia="zh-CN"/>
        </w:rPr>
      </w:pPr>
    </w:p>
    <w:p>
      <w:pPr>
        <w:keepNext w:val="0"/>
        <w:keepLines w:val="0"/>
        <w:pageBreakBefore w:val="0"/>
        <w:kinsoku/>
        <w:wordWrap/>
        <w:overflowPunct/>
        <w:topLinePunct w:val="0"/>
        <w:autoSpaceDE/>
        <w:autoSpaceDN/>
        <w:bidi w:val="0"/>
        <w:spacing w:line="560" w:lineRule="exact"/>
        <w:jc w:val="center"/>
        <w:textAlignment w:val="auto"/>
        <w:rPr>
          <w:rFonts w:hint="eastAsia" w:ascii="Times New Roman" w:hAnsi="Times New Roman" w:eastAsia="方正小标宋简体" w:cs="方正小标宋简体"/>
          <w:color w:val="auto"/>
          <w:sz w:val="44"/>
          <w:szCs w:val="44"/>
          <w:lang w:eastAsia="zh-CN"/>
        </w:rPr>
      </w:pPr>
    </w:p>
    <w:p>
      <w:pPr>
        <w:keepNext w:val="0"/>
        <w:keepLines w:val="0"/>
        <w:pageBreakBefore w:val="0"/>
        <w:kinsoku/>
        <w:wordWrap/>
        <w:overflowPunct/>
        <w:topLinePunct w:val="0"/>
        <w:autoSpaceDE/>
        <w:autoSpaceDN/>
        <w:bidi w:val="0"/>
        <w:spacing w:line="560" w:lineRule="exact"/>
        <w:jc w:val="center"/>
        <w:textAlignment w:val="auto"/>
        <w:rPr>
          <w:rFonts w:hint="eastAsia" w:ascii="Times New Roman" w:hAnsi="Times New Roman" w:eastAsia="方正小标宋简体" w:cs="方正小标宋简体"/>
          <w:color w:val="auto"/>
          <w:sz w:val="44"/>
          <w:szCs w:val="44"/>
          <w:lang w:eastAsia="zh-CN"/>
        </w:rPr>
      </w:pPr>
    </w:p>
    <w:p>
      <w:pPr>
        <w:keepNext w:val="0"/>
        <w:keepLines w:val="0"/>
        <w:pageBreakBefore w:val="0"/>
        <w:kinsoku/>
        <w:wordWrap/>
        <w:overflowPunct/>
        <w:topLinePunct w:val="0"/>
        <w:autoSpaceDE/>
        <w:autoSpaceDN/>
        <w:bidi w:val="0"/>
        <w:spacing w:line="560" w:lineRule="exact"/>
        <w:jc w:val="center"/>
        <w:textAlignment w:val="auto"/>
        <w:rPr>
          <w:rFonts w:hint="eastAsia" w:ascii="Times New Roman" w:hAnsi="Times New Roman" w:eastAsia="方正小标宋简体" w:cs="方正小标宋简体"/>
          <w:color w:val="auto"/>
          <w:sz w:val="44"/>
          <w:szCs w:val="44"/>
          <w:lang w:eastAsia="zh-CN"/>
        </w:rPr>
      </w:pPr>
    </w:p>
    <w:p>
      <w:pPr>
        <w:keepNext w:val="0"/>
        <w:keepLines w:val="0"/>
        <w:pageBreakBefore w:val="0"/>
        <w:kinsoku/>
        <w:wordWrap/>
        <w:overflowPunct/>
        <w:topLinePunct w:val="0"/>
        <w:autoSpaceDE/>
        <w:autoSpaceDN/>
        <w:bidi w:val="0"/>
        <w:spacing w:line="560" w:lineRule="exact"/>
        <w:jc w:val="center"/>
        <w:textAlignment w:val="auto"/>
        <w:rPr>
          <w:rFonts w:hint="eastAsia" w:ascii="Times New Roman" w:hAnsi="Times New Roman" w:eastAsia="方正小标宋简体" w:cs="方正小标宋简体"/>
          <w:color w:val="auto"/>
          <w:sz w:val="44"/>
          <w:szCs w:val="44"/>
          <w:lang w:eastAsia="zh-CN"/>
        </w:rPr>
      </w:pPr>
    </w:p>
    <w:p>
      <w:pPr>
        <w:keepNext w:val="0"/>
        <w:keepLines w:val="0"/>
        <w:pageBreakBefore w:val="0"/>
        <w:kinsoku/>
        <w:wordWrap/>
        <w:overflowPunct/>
        <w:topLinePunct w:val="0"/>
        <w:autoSpaceDE/>
        <w:autoSpaceDN/>
        <w:bidi w:val="0"/>
        <w:spacing w:line="560" w:lineRule="exact"/>
        <w:jc w:val="center"/>
        <w:textAlignment w:val="auto"/>
        <w:rPr>
          <w:rFonts w:hint="eastAsia" w:ascii="Times New Roman" w:hAnsi="Times New Roman" w:eastAsia="方正小标宋简体" w:cs="方正小标宋简体"/>
          <w:color w:val="auto"/>
          <w:sz w:val="44"/>
          <w:szCs w:val="44"/>
          <w:lang w:eastAsia="zh-CN"/>
        </w:rPr>
      </w:pPr>
    </w:p>
    <w:p>
      <w:pPr>
        <w:keepNext w:val="0"/>
        <w:keepLines w:val="0"/>
        <w:pageBreakBefore w:val="0"/>
        <w:kinsoku/>
        <w:wordWrap/>
        <w:overflowPunct/>
        <w:topLinePunct w:val="0"/>
        <w:autoSpaceDE/>
        <w:autoSpaceDN/>
        <w:bidi w:val="0"/>
        <w:spacing w:line="560" w:lineRule="exact"/>
        <w:jc w:val="center"/>
        <w:textAlignment w:val="auto"/>
        <w:rPr>
          <w:rFonts w:hint="eastAsia" w:ascii="Times New Roman" w:hAnsi="Times New Roman" w:eastAsia="方正小标宋简体" w:cs="方正小标宋简体"/>
          <w:color w:val="auto"/>
          <w:kern w:val="0"/>
          <w:sz w:val="44"/>
          <w:szCs w:val="44"/>
          <w:lang w:val="en-US" w:eastAsia="zh-CN"/>
        </w:rPr>
      </w:pPr>
    </w:p>
    <w:p>
      <w:pPr>
        <w:keepNext w:val="0"/>
        <w:keepLines w:val="0"/>
        <w:pageBreakBefore w:val="0"/>
        <w:kinsoku/>
        <w:wordWrap/>
        <w:overflowPunct/>
        <w:topLinePunct w:val="0"/>
        <w:autoSpaceDE/>
        <w:autoSpaceDN/>
        <w:bidi w:val="0"/>
        <w:spacing w:line="560" w:lineRule="exact"/>
        <w:jc w:val="center"/>
        <w:textAlignment w:val="auto"/>
        <w:rPr>
          <w:rFonts w:hint="eastAsia" w:ascii="Times New Roman" w:hAnsi="Times New Roman" w:eastAsia="方正小标宋简体" w:cs="方正小标宋简体"/>
          <w:color w:val="auto"/>
          <w:kern w:val="0"/>
          <w:sz w:val="44"/>
          <w:szCs w:val="44"/>
        </w:rPr>
      </w:pPr>
      <w:r>
        <w:rPr>
          <w:rFonts w:hint="eastAsia" w:ascii="Times New Roman" w:hAnsi="Times New Roman" w:eastAsia="方正小标宋简体" w:cs="方正小标宋简体"/>
          <w:color w:val="auto"/>
          <w:kern w:val="0"/>
          <w:sz w:val="44"/>
          <w:szCs w:val="44"/>
          <w:lang w:val="en-US" w:eastAsia="zh-CN"/>
        </w:rPr>
        <w:t>4.</w:t>
      </w:r>
      <w:r>
        <w:rPr>
          <w:rFonts w:hint="default" w:ascii="Times New Roman" w:hAnsi="Times New Roman" w:eastAsia="方正小标宋简体" w:cs="方正小标宋简体"/>
          <w:color w:val="auto"/>
          <w:kern w:val="0"/>
          <w:sz w:val="44"/>
          <w:szCs w:val="44"/>
          <w:lang w:val="en-US" w:eastAsia="zh-CN"/>
        </w:rPr>
        <w:t>残疾儿童家长培训服务</w:t>
      </w:r>
      <w:r>
        <w:rPr>
          <w:rFonts w:hint="eastAsia" w:ascii="Times New Roman" w:hAnsi="Times New Roman" w:eastAsia="方正小标宋简体" w:cs="方正小标宋简体"/>
          <w:color w:val="auto"/>
          <w:kern w:val="0"/>
          <w:sz w:val="44"/>
          <w:szCs w:val="44"/>
        </w:rPr>
        <w:t>指南</w:t>
      </w:r>
    </w:p>
    <w:p>
      <w:pPr>
        <w:keepNext w:val="0"/>
        <w:keepLines w:val="0"/>
        <w:pageBreakBefore w:val="0"/>
        <w:kinsoku/>
        <w:wordWrap/>
        <w:overflowPunct/>
        <w:topLinePunct w:val="0"/>
        <w:autoSpaceDE/>
        <w:autoSpaceDN/>
        <w:bidi w:val="0"/>
        <w:spacing w:line="560" w:lineRule="exact"/>
        <w:jc w:val="center"/>
        <w:textAlignment w:val="auto"/>
        <w:rPr>
          <w:rFonts w:hint="eastAsia" w:ascii="Times New Roman" w:hAnsi="Times New Roman" w:eastAsia="方正小标宋简体" w:cs="方正小标宋简体"/>
          <w:color w:val="auto"/>
          <w:kern w:val="0"/>
          <w:sz w:val="44"/>
          <w:szCs w:val="44"/>
        </w:rPr>
      </w:pP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黑体" w:cs="Times New Roman"/>
          <w:color w:val="auto"/>
          <w:kern w:val="0"/>
          <w:sz w:val="32"/>
          <w:szCs w:val="32"/>
        </w:rPr>
      </w:pPr>
      <w:r>
        <w:rPr>
          <w:rFonts w:ascii="Times New Roman" w:hAnsi="Times New Roman" w:eastAsia="黑体" w:cs="Times New Roman"/>
          <w:color w:val="auto"/>
          <w:kern w:val="0"/>
          <w:sz w:val="32"/>
          <w:szCs w:val="32"/>
        </w:rPr>
        <w:t>一、办理依据</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Times New Roman"/>
          <w:bCs/>
          <w:snapToGrid/>
          <w:color w:val="auto"/>
          <w:spacing w:val="0"/>
          <w:w w:val="100"/>
          <w:kern w:val="2"/>
          <w:position w:val="0"/>
          <w:sz w:val="32"/>
          <w:szCs w:val="32"/>
          <w:highlight w:val="none"/>
          <w:u w:val="none" w:color="auto"/>
          <w:shd w:val="clear" w:color="auto" w:fill="auto"/>
          <w:vertAlign w:val="baseline"/>
          <w:lang w:val="en-US" w:eastAsia="zh-CN" w:bidi="ar"/>
        </w:rPr>
      </w:pPr>
      <w:r>
        <w:rPr>
          <w:rFonts w:hint="eastAsia" w:ascii="Times New Roman" w:hAnsi="Times New Roman" w:eastAsia="仿宋_GB2312" w:cs="Times New Roman"/>
          <w:bCs/>
          <w:snapToGrid/>
          <w:color w:val="auto"/>
          <w:spacing w:val="0"/>
          <w:w w:val="100"/>
          <w:kern w:val="2"/>
          <w:position w:val="0"/>
          <w:sz w:val="32"/>
          <w:szCs w:val="32"/>
          <w:highlight w:val="none"/>
          <w:u w:val="none" w:color="auto"/>
          <w:shd w:val="clear" w:color="auto" w:fill="auto"/>
          <w:vertAlign w:val="baseline"/>
          <w:lang w:val="en-US" w:eastAsia="zh-CN" w:bidi="ar"/>
        </w:rPr>
        <w:t>1.《马鞍山市人民政府关于印发马鞍山市残疾儿童康复救助办法的通知》（马政〔2018〕65号）:第七条残疾儿童康复救助基本服务内容包括以减轻功能障碍、改善功能状况、增强生活自理和社会参与能力为主要目的的手术、辅助器具配置、康复训练及支持性服务等。</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Times New Roman"/>
          <w:bCs/>
          <w:snapToGrid/>
          <w:color w:val="auto"/>
          <w:spacing w:val="0"/>
          <w:w w:val="100"/>
          <w:kern w:val="2"/>
          <w:position w:val="0"/>
          <w:sz w:val="32"/>
          <w:szCs w:val="32"/>
          <w:highlight w:val="none"/>
          <w:u w:val="none" w:color="auto"/>
          <w:shd w:val="clear" w:color="auto" w:fill="auto"/>
          <w:vertAlign w:val="baseline"/>
          <w:lang w:val="en-US" w:eastAsia="zh-CN" w:bidi="ar"/>
        </w:rPr>
      </w:pPr>
      <w:r>
        <w:rPr>
          <w:rFonts w:hint="eastAsia" w:ascii="Times New Roman" w:hAnsi="Times New Roman" w:eastAsia="仿宋_GB2312" w:cs="Times New Roman"/>
          <w:bCs/>
          <w:snapToGrid/>
          <w:color w:val="auto"/>
          <w:spacing w:val="0"/>
          <w:w w:val="100"/>
          <w:kern w:val="2"/>
          <w:position w:val="0"/>
          <w:sz w:val="32"/>
          <w:szCs w:val="32"/>
          <w:highlight w:val="none"/>
          <w:u w:val="none" w:color="auto"/>
          <w:shd w:val="clear" w:color="auto" w:fill="auto"/>
          <w:vertAlign w:val="baseline"/>
          <w:lang w:val="en-US" w:eastAsia="zh-CN" w:bidi="ar"/>
        </w:rPr>
        <w:t>2.《关于印发&lt;残疾人基本康复服务目录（2025年版）&gt;的通知》（残联发〔2025〕2号）已将康复医疗、康复训练、辅助器具、支持性服务纳入基本康复服务目录。</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Times New Roman"/>
          <w:bCs/>
          <w:snapToGrid/>
          <w:color w:val="auto"/>
          <w:spacing w:val="0"/>
          <w:w w:val="100"/>
          <w:kern w:val="2"/>
          <w:position w:val="0"/>
          <w:sz w:val="32"/>
          <w:szCs w:val="32"/>
          <w:highlight w:val="none"/>
          <w:u w:val="none" w:color="auto"/>
          <w:shd w:val="clear" w:color="auto" w:fill="auto"/>
          <w:vertAlign w:val="baseline"/>
          <w:lang w:val="en-US" w:eastAsia="zh-CN" w:bidi="ar"/>
        </w:rPr>
      </w:pPr>
      <w:r>
        <w:rPr>
          <w:rFonts w:hint="eastAsia" w:ascii="Times New Roman" w:hAnsi="Times New Roman" w:eastAsia="仿宋_GB2312" w:cs="Times New Roman"/>
          <w:bCs/>
          <w:snapToGrid/>
          <w:color w:val="auto"/>
          <w:spacing w:val="0"/>
          <w:w w:val="100"/>
          <w:kern w:val="2"/>
          <w:position w:val="0"/>
          <w:sz w:val="32"/>
          <w:szCs w:val="32"/>
          <w:highlight w:val="none"/>
          <w:u w:val="none" w:color="auto"/>
          <w:shd w:val="clear" w:color="auto" w:fill="auto"/>
          <w:vertAlign w:val="baseline"/>
          <w:lang w:val="en-US" w:eastAsia="zh-CN" w:bidi="ar"/>
        </w:rPr>
        <w:t>3.安徽省地方标准残疾儿童康复基本公共服务规范，明确肢体、听力、智力、孤独症类别残疾儿童康复服务内容。</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ascii="Times New Roman" w:hAnsi="Times New Roman" w:eastAsia="黑体" w:cs="Times New Roman"/>
          <w:color w:val="auto"/>
          <w:kern w:val="0"/>
          <w:sz w:val="32"/>
          <w:szCs w:val="32"/>
        </w:rPr>
      </w:pPr>
      <w:r>
        <w:rPr>
          <w:rFonts w:ascii="Times New Roman" w:hAnsi="Times New Roman" w:eastAsia="黑体" w:cs="Times New Roman"/>
          <w:color w:val="auto"/>
          <w:kern w:val="0"/>
          <w:sz w:val="32"/>
          <w:szCs w:val="32"/>
        </w:rPr>
        <w:t>二、承办机构</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Times New Roman" w:hAnsi="Times New Roman" w:eastAsia="仿宋_GB2312" w:cs="Times New Roman"/>
          <w:bCs/>
          <w:snapToGrid/>
          <w:color w:val="auto"/>
          <w:spacing w:val="0"/>
          <w:w w:val="100"/>
          <w:kern w:val="2"/>
          <w:position w:val="0"/>
          <w:sz w:val="32"/>
          <w:szCs w:val="32"/>
          <w:highlight w:val="none"/>
          <w:u w:val="none" w:color="auto"/>
          <w:shd w:val="clear" w:color="auto" w:fill="auto"/>
          <w:vertAlign w:val="baseline"/>
          <w:lang w:val="en-US" w:eastAsia="zh-CN" w:bidi="ar"/>
        </w:rPr>
      </w:pPr>
      <w:r>
        <w:rPr>
          <w:rFonts w:hint="eastAsia" w:ascii="Times New Roman" w:hAnsi="Times New Roman" w:eastAsia="仿宋_GB2312" w:cs="Times New Roman"/>
          <w:bCs/>
          <w:snapToGrid/>
          <w:color w:val="auto"/>
          <w:spacing w:val="0"/>
          <w:w w:val="100"/>
          <w:kern w:val="2"/>
          <w:position w:val="0"/>
          <w:sz w:val="32"/>
          <w:szCs w:val="32"/>
          <w:highlight w:val="none"/>
          <w:u w:val="none" w:color="auto"/>
          <w:shd w:val="clear" w:color="auto" w:fill="auto"/>
          <w:vertAlign w:val="baseline"/>
          <w:lang w:val="en-US" w:eastAsia="zh-CN" w:bidi="ar"/>
        </w:rPr>
        <w:t>市残疾人康复中心（市残疾人辅助器具中心）（以下简称市康复中心）</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Times New Roman" w:hAnsi="Times New Roman" w:eastAsia="黑体" w:cs="Times New Roman"/>
          <w:color w:val="auto"/>
          <w:sz w:val="32"/>
          <w:szCs w:val="32"/>
        </w:rPr>
      </w:pPr>
      <w:r>
        <w:rPr>
          <w:rFonts w:ascii="Times New Roman" w:hAnsi="Times New Roman" w:eastAsia="黑体" w:cs="Times New Roman"/>
          <w:color w:val="auto"/>
          <w:sz w:val="32"/>
          <w:szCs w:val="32"/>
        </w:rPr>
        <w:t>三、服务对象</w:t>
      </w:r>
    </w:p>
    <w:p>
      <w:pPr>
        <w:keepNext w:val="0"/>
        <w:keepLines w:val="0"/>
        <w:pageBreakBefore w:val="0"/>
        <w:widowControl/>
        <w:kinsoku/>
        <w:wordWrap/>
        <w:overflowPunct/>
        <w:topLinePunct w:val="0"/>
        <w:autoSpaceDE/>
        <w:autoSpaceDN/>
        <w:bidi w:val="0"/>
        <w:adjustRightInd w:val="0"/>
        <w:snapToGrid w:val="0"/>
        <w:spacing w:line="560" w:lineRule="exact"/>
        <w:jc w:val="both"/>
        <w:textAlignment w:val="auto"/>
        <w:rPr>
          <w:rFonts w:hint="default" w:ascii="Times New Roman" w:hAnsi="Times New Roman" w:eastAsia="仿宋_GB2312" w:cs="Times New Roman"/>
          <w:color w:val="auto"/>
          <w:kern w:val="0"/>
          <w:sz w:val="32"/>
          <w:szCs w:val="32"/>
          <w:lang w:val="en-US" w:eastAsia="zh-CN"/>
        </w:rPr>
      </w:pPr>
      <w:r>
        <w:rPr>
          <w:rFonts w:ascii="Times New Roman" w:hAnsi="Times New Roman" w:eastAsia="仿宋_GB2312" w:cs="Times New Roman"/>
          <w:color w:val="auto"/>
          <w:kern w:val="0"/>
          <w:sz w:val="32"/>
          <w:szCs w:val="32"/>
        </w:rPr>
        <w:t xml:space="preserve">    </w:t>
      </w:r>
      <w:r>
        <w:rPr>
          <w:rFonts w:hint="eastAsia" w:ascii="Times New Roman" w:hAnsi="Times New Roman" w:eastAsia="仿宋" w:cs="仿宋"/>
          <w:color w:val="auto"/>
          <w:kern w:val="0"/>
          <w:sz w:val="32"/>
          <w:szCs w:val="32"/>
          <w:lang w:val="en-US" w:eastAsia="zh-CN"/>
        </w:rPr>
        <w:t>市康复中心在训儿童家长</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Times New Roman" w:hAnsi="Times New Roman" w:eastAsia="黑体" w:cs="Times New Roman"/>
          <w:color w:val="auto"/>
          <w:sz w:val="32"/>
          <w:szCs w:val="32"/>
        </w:rPr>
      </w:pPr>
      <w:r>
        <w:rPr>
          <w:rFonts w:ascii="Times New Roman" w:hAnsi="Times New Roman" w:eastAsia="黑体" w:cs="Times New Roman"/>
          <w:color w:val="auto"/>
          <w:sz w:val="32"/>
          <w:szCs w:val="32"/>
        </w:rPr>
        <w:t>四、服务条件</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ascii="Times New Roman" w:hAnsi="Times New Roman" w:eastAsia="仿宋_GB2312" w:cs="Times New Roman"/>
          <w:color w:val="auto"/>
          <w:kern w:val="0"/>
          <w:sz w:val="32"/>
          <w:szCs w:val="32"/>
        </w:rPr>
      </w:pPr>
      <w:r>
        <w:rPr>
          <w:rFonts w:hint="eastAsia" w:ascii="Times New Roman" w:hAnsi="Times New Roman" w:eastAsia="仿宋_GB2312" w:cs="Times New Roman"/>
          <w:bCs/>
          <w:snapToGrid/>
          <w:color w:val="auto"/>
          <w:spacing w:val="0"/>
          <w:w w:val="100"/>
          <w:kern w:val="2"/>
          <w:position w:val="0"/>
          <w:sz w:val="32"/>
          <w:szCs w:val="32"/>
          <w:highlight w:val="none"/>
          <w:u w:val="none" w:color="auto"/>
          <w:shd w:val="clear" w:color="auto" w:fill="auto"/>
          <w:vertAlign w:val="baseline"/>
          <w:lang w:val="en-US" w:eastAsia="zh-CN" w:bidi="ar"/>
        </w:rPr>
        <w:t>市康复中心</w:t>
      </w:r>
      <w:r>
        <w:rPr>
          <w:rFonts w:hint="eastAsia" w:ascii="Times New Roman" w:hAnsi="Times New Roman" w:eastAsia="仿宋" w:cs="仿宋"/>
          <w:color w:val="auto"/>
          <w:kern w:val="0"/>
          <w:sz w:val="32"/>
          <w:szCs w:val="32"/>
          <w:lang w:val="en-US" w:eastAsia="zh-CN"/>
        </w:rPr>
        <w:t xml:space="preserve">在训儿童家长 </w:t>
      </w:r>
      <w:r>
        <w:rPr>
          <w:rFonts w:hint="eastAsia" w:ascii="Times New Roman" w:hAnsi="Times New Roman" w:eastAsia="仿宋_GB2312" w:cs="Times New Roman"/>
          <w:color w:val="auto"/>
          <w:kern w:val="0"/>
          <w:sz w:val="32"/>
          <w:szCs w:val="32"/>
        </w:rPr>
        <w:t xml:space="preserve"> </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Times New Roman" w:hAnsi="Times New Roman" w:eastAsia="黑体" w:cs="Times New Roman"/>
          <w:color w:val="auto"/>
          <w:sz w:val="32"/>
          <w:szCs w:val="32"/>
        </w:rPr>
      </w:pPr>
      <w:r>
        <w:rPr>
          <w:rFonts w:ascii="Times New Roman" w:hAnsi="Times New Roman" w:eastAsia="黑体" w:cs="Times New Roman"/>
          <w:color w:val="auto"/>
          <w:sz w:val="32"/>
          <w:szCs w:val="32"/>
        </w:rPr>
        <w:t>五、服务流程</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 w:cs="仿宋"/>
          <w:color w:val="auto"/>
          <w:kern w:val="0"/>
          <w:sz w:val="32"/>
          <w:szCs w:val="32"/>
          <w:lang w:val="en-US" w:eastAsia="zh-CN"/>
        </w:rPr>
      </w:pPr>
      <w:r>
        <w:rPr>
          <w:rFonts w:hint="eastAsia" w:ascii="Times New Roman" w:hAnsi="Times New Roman" w:eastAsia="仿宋" w:cs="仿宋"/>
          <w:color w:val="auto"/>
          <w:kern w:val="0"/>
          <w:sz w:val="32"/>
          <w:szCs w:val="32"/>
          <w:lang w:val="en-US" w:eastAsia="zh-CN"/>
        </w:rPr>
        <w:t>市康复中心根据工作需要，适时组织在训儿童家长培训</w:t>
      </w:r>
    </w:p>
    <w:p>
      <w:pPr>
        <w:keepNext w:val="0"/>
        <w:keepLines w:val="0"/>
        <w:pageBreakBefore w:val="0"/>
        <w:kinsoku/>
        <w:wordWrap/>
        <w:overflowPunct/>
        <w:topLinePunct w:val="0"/>
        <w:autoSpaceDE/>
        <w:autoSpaceDN/>
        <w:bidi w:val="0"/>
        <w:adjustRightInd w:val="0"/>
        <w:snapToGrid w:val="0"/>
        <w:spacing w:line="560" w:lineRule="exact"/>
        <w:ind w:firstLine="627" w:firstLineChars="196"/>
        <w:jc w:val="both"/>
        <w:textAlignment w:val="auto"/>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六、服务时限</w:t>
      </w:r>
    </w:p>
    <w:p>
      <w:pPr>
        <w:keepNext w:val="0"/>
        <w:keepLines w:val="0"/>
        <w:pageBreakBefore w:val="0"/>
        <w:widowControl/>
        <w:kinsoku/>
        <w:wordWrap/>
        <w:overflowPunct/>
        <w:topLinePunct w:val="0"/>
        <w:autoSpaceDE/>
        <w:autoSpaceDN/>
        <w:bidi w:val="0"/>
        <w:adjustRightInd w:val="0"/>
        <w:snapToGrid w:val="0"/>
        <w:spacing w:line="560" w:lineRule="exact"/>
        <w:jc w:val="both"/>
        <w:textAlignment w:val="auto"/>
        <w:rPr>
          <w:rFonts w:hint="default" w:ascii="Times New Roman" w:hAnsi="Times New Roman" w:eastAsia="仿宋" w:cs="仿宋"/>
          <w:color w:val="auto"/>
          <w:kern w:val="0"/>
          <w:sz w:val="32"/>
          <w:szCs w:val="32"/>
          <w:lang w:val="en-US" w:eastAsia="zh-CN"/>
        </w:rPr>
      </w:pPr>
      <w:r>
        <w:rPr>
          <w:rFonts w:ascii="Times New Roman" w:hAnsi="Times New Roman" w:eastAsia="仿宋_GB2312" w:cs="Times New Roman"/>
          <w:color w:val="auto"/>
          <w:kern w:val="0"/>
          <w:sz w:val="32"/>
          <w:szCs w:val="32"/>
        </w:rPr>
        <w:t xml:space="preserve">  </w:t>
      </w:r>
      <w:r>
        <w:rPr>
          <w:rFonts w:hint="eastAsia" w:ascii="Times New Roman" w:hAnsi="Times New Roman" w:eastAsia="仿宋_GB2312" w:cs="Times New Roman"/>
          <w:color w:val="auto"/>
          <w:kern w:val="0"/>
          <w:sz w:val="32"/>
          <w:szCs w:val="32"/>
          <w:lang w:val="en-US" w:eastAsia="zh-CN"/>
        </w:rPr>
        <w:t xml:space="preserve">  </w:t>
      </w:r>
      <w:r>
        <w:rPr>
          <w:rFonts w:hint="eastAsia" w:ascii="Times New Roman" w:hAnsi="Times New Roman" w:eastAsia="仿宋" w:cs="仿宋"/>
          <w:color w:val="auto"/>
          <w:kern w:val="0"/>
          <w:sz w:val="32"/>
          <w:szCs w:val="32"/>
          <w:lang w:val="en-US" w:eastAsia="zh-CN"/>
        </w:rPr>
        <w:t>即办</w:t>
      </w:r>
    </w:p>
    <w:p>
      <w:pPr>
        <w:keepNext w:val="0"/>
        <w:keepLines w:val="0"/>
        <w:pageBreakBefore w:val="0"/>
        <w:kinsoku/>
        <w:wordWrap/>
        <w:overflowPunct/>
        <w:topLinePunct w:val="0"/>
        <w:autoSpaceDE/>
        <w:autoSpaceDN/>
        <w:bidi w:val="0"/>
        <w:adjustRightInd w:val="0"/>
        <w:snapToGrid w:val="0"/>
        <w:spacing w:line="560" w:lineRule="exact"/>
        <w:ind w:firstLine="627" w:firstLineChars="196"/>
        <w:jc w:val="both"/>
        <w:textAlignment w:val="auto"/>
        <w:rPr>
          <w:rFonts w:hint="eastAsia" w:ascii="Times New Roman" w:hAnsi="Times New Roman" w:eastAsia="黑体" w:cs="Times New Roman"/>
          <w:color w:val="auto"/>
          <w:sz w:val="32"/>
          <w:szCs w:val="32"/>
        </w:rPr>
      </w:pPr>
      <w:r>
        <w:rPr>
          <w:rFonts w:ascii="Times New Roman" w:hAnsi="Times New Roman" w:eastAsia="黑体" w:cs="Times New Roman"/>
          <w:color w:val="auto"/>
          <w:sz w:val="32"/>
          <w:szCs w:val="32"/>
        </w:rPr>
        <w:t>七、收费依据及标准</w:t>
      </w:r>
    </w:p>
    <w:p>
      <w:pPr>
        <w:keepNext w:val="0"/>
        <w:keepLines w:val="0"/>
        <w:pageBreakBefore w:val="0"/>
        <w:widowControl/>
        <w:kinsoku/>
        <w:wordWrap/>
        <w:overflowPunct/>
        <w:topLinePunct w:val="0"/>
        <w:autoSpaceDE/>
        <w:autoSpaceDN/>
        <w:bidi w:val="0"/>
        <w:adjustRightInd w:val="0"/>
        <w:snapToGrid w:val="0"/>
        <w:spacing w:line="560" w:lineRule="exact"/>
        <w:jc w:val="both"/>
        <w:textAlignment w:val="auto"/>
        <w:rPr>
          <w:rFonts w:hint="eastAsia" w:ascii="Times New Roman" w:hAnsi="Times New Roman" w:eastAsia="仿宋_GB2312" w:cs="Times New Roman"/>
          <w:color w:val="auto"/>
          <w:kern w:val="0"/>
          <w:sz w:val="32"/>
          <w:szCs w:val="32"/>
          <w:lang w:val="en-US" w:eastAsia="zh-CN"/>
        </w:rPr>
      </w:pPr>
      <w:r>
        <w:rPr>
          <w:rFonts w:ascii="Times New Roman" w:hAnsi="Times New Roman" w:eastAsia="仿宋_GB2312" w:cs="Times New Roman"/>
          <w:color w:val="auto"/>
          <w:kern w:val="0"/>
          <w:sz w:val="32"/>
          <w:szCs w:val="32"/>
        </w:rPr>
        <w:t xml:space="preserve">    </w:t>
      </w:r>
      <w:r>
        <w:rPr>
          <w:rFonts w:hint="eastAsia" w:ascii="Times New Roman" w:hAnsi="Times New Roman" w:eastAsia="仿宋" w:cs="仿宋"/>
          <w:color w:val="auto"/>
          <w:kern w:val="0"/>
          <w:sz w:val="32"/>
          <w:szCs w:val="32"/>
          <w:lang w:val="en-US" w:eastAsia="zh-CN"/>
        </w:rPr>
        <w:t>无</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八、咨询方式</w:t>
      </w:r>
      <w:r>
        <w:rPr>
          <w:rFonts w:ascii="Times New Roman" w:hAnsi="Times New Roman" w:eastAsia="方正小标宋简体" w:cs="Times New Roman"/>
          <w:color w:val="auto"/>
          <w:sz w:val="44"/>
          <w:szCs w:val="44"/>
        </w:rPr>
        <w:t xml:space="preserve"> </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Times New Roman" w:hAnsi="Times New Roman" w:eastAsia="方正小标宋简体" w:cs="方正小标宋简体"/>
          <w:color w:val="auto"/>
          <w:sz w:val="44"/>
          <w:szCs w:val="44"/>
          <w:lang w:eastAsia="zh-CN"/>
        </w:rPr>
      </w:pPr>
      <w:r>
        <w:rPr>
          <w:rFonts w:hint="default" w:ascii="Times New Roman" w:hAnsi="Times New Roman" w:eastAsia="仿宋_GB2312" w:cs="Times New Roman"/>
          <w:color w:val="auto"/>
          <w:sz w:val="32"/>
          <w:szCs w:val="32"/>
        </w:rPr>
        <w:t>电话：</w:t>
      </w:r>
      <w:r>
        <w:rPr>
          <w:rFonts w:hint="default" w:ascii="Times New Roman" w:hAnsi="Times New Roman" w:eastAsia="仿宋_GB2312" w:cs="Times New Roman"/>
          <w:bCs/>
          <w:snapToGrid/>
          <w:color w:val="auto"/>
          <w:spacing w:val="0"/>
          <w:w w:val="100"/>
          <w:kern w:val="2"/>
          <w:position w:val="0"/>
          <w:sz w:val="32"/>
          <w:szCs w:val="32"/>
          <w:highlight w:val="none"/>
          <w:u w:val="none" w:color="auto"/>
          <w:shd w:val="clear" w:color="auto" w:fill="auto"/>
          <w:vertAlign w:val="baseline"/>
          <w:lang w:val="en-US" w:eastAsia="zh-CN" w:bidi="ar"/>
        </w:rPr>
        <w:t>0555-8217039</w:t>
      </w:r>
    </w:p>
    <w:p>
      <w:pPr>
        <w:keepNext w:val="0"/>
        <w:keepLines w:val="0"/>
        <w:pageBreakBefore w:val="0"/>
        <w:kinsoku/>
        <w:wordWrap/>
        <w:overflowPunct/>
        <w:topLinePunct w:val="0"/>
        <w:autoSpaceDE/>
        <w:autoSpaceDN/>
        <w:bidi w:val="0"/>
        <w:spacing w:line="560" w:lineRule="exact"/>
        <w:jc w:val="center"/>
        <w:textAlignment w:val="auto"/>
        <w:rPr>
          <w:rFonts w:hint="eastAsia" w:ascii="Times New Roman" w:hAnsi="Times New Roman" w:eastAsia="方正小标宋简体" w:cs="方正小标宋简体"/>
          <w:color w:val="auto"/>
          <w:sz w:val="44"/>
          <w:szCs w:val="44"/>
          <w:lang w:eastAsia="zh-CN"/>
        </w:rPr>
      </w:pPr>
    </w:p>
    <w:p>
      <w:pPr>
        <w:keepNext w:val="0"/>
        <w:keepLines w:val="0"/>
        <w:pageBreakBefore w:val="0"/>
        <w:kinsoku/>
        <w:wordWrap/>
        <w:overflowPunct/>
        <w:topLinePunct w:val="0"/>
        <w:autoSpaceDE/>
        <w:autoSpaceDN/>
        <w:bidi w:val="0"/>
        <w:spacing w:line="560" w:lineRule="exact"/>
        <w:jc w:val="center"/>
        <w:textAlignment w:val="auto"/>
        <w:rPr>
          <w:rFonts w:hint="eastAsia" w:ascii="Times New Roman" w:hAnsi="Times New Roman" w:eastAsia="方正小标宋简体" w:cs="方正小标宋简体"/>
          <w:color w:val="auto"/>
          <w:sz w:val="44"/>
          <w:szCs w:val="44"/>
          <w:lang w:eastAsia="zh-CN"/>
        </w:rPr>
      </w:pPr>
    </w:p>
    <w:p>
      <w:pPr>
        <w:keepNext w:val="0"/>
        <w:keepLines w:val="0"/>
        <w:pageBreakBefore w:val="0"/>
        <w:kinsoku/>
        <w:wordWrap/>
        <w:overflowPunct/>
        <w:topLinePunct w:val="0"/>
        <w:autoSpaceDE/>
        <w:autoSpaceDN/>
        <w:bidi w:val="0"/>
        <w:spacing w:line="560" w:lineRule="exact"/>
        <w:jc w:val="center"/>
        <w:textAlignment w:val="auto"/>
        <w:rPr>
          <w:rFonts w:hint="eastAsia" w:ascii="Times New Roman" w:hAnsi="Times New Roman" w:eastAsia="方正小标宋简体" w:cs="方正小标宋简体"/>
          <w:color w:val="auto"/>
          <w:sz w:val="44"/>
          <w:szCs w:val="44"/>
          <w:lang w:eastAsia="zh-CN"/>
        </w:rPr>
      </w:pPr>
    </w:p>
    <w:p>
      <w:pPr>
        <w:keepNext w:val="0"/>
        <w:keepLines w:val="0"/>
        <w:pageBreakBefore w:val="0"/>
        <w:kinsoku/>
        <w:wordWrap/>
        <w:overflowPunct/>
        <w:topLinePunct w:val="0"/>
        <w:autoSpaceDE/>
        <w:autoSpaceDN/>
        <w:bidi w:val="0"/>
        <w:spacing w:line="560" w:lineRule="exact"/>
        <w:jc w:val="center"/>
        <w:textAlignment w:val="auto"/>
        <w:rPr>
          <w:rFonts w:hint="eastAsia" w:ascii="Times New Roman" w:hAnsi="Times New Roman" w:eastAsia="方正小标宋简体" w:cs="方正小标宋简体"/>
          <w:color w:val="auto"/>
          <w:sz w:val="44"/>
          <w:szCs w:val="44"/>
          <w:lang w:eastAsia="zh-CN"/>
        </w:rPr>
      </w:pPr>
    </w:p>
    <w:p>
      <w:pPr>
        <w:keepNext w:val="0"/>
        <w:keepLines w:val="0"/>
        <w:pageBreakBefore w:val="0"/>
        <w:kinsoku/>
        <w:wordWrap/>
        <w:overflowPunct/>
        <w:topLinePunct w:val="0"/>
        <w:autoSpaceDE/>
        <w:autoSpaceDN/>
        <w:bidi w:val="0"/>
        <w:spacing w:line="560" w:lineRule="exact"/>
        <w:jc w:val="center"/>
        <w:textAlignment w:val="auto"/>
        <w:rPr>
          <w:rFonts w:hint="eastAsia" w:ascii="Times New Roman" w:hAnsi="Times New Roman" w:eastAsia="方正小标宋简体" w:cs="方正小标宋简体"/>
          <w:color w:val="auto"/>
          <w:sz w:val="44"/>
          <w:szCs w:val="44"/>
          <w:lang w:eastAsia="zh-CN"/>
        </w:rPr>
      </w:pPr>
    </w:p>
    <w:p>
      <w:pPr>
        <w:keepNext w:val="0"/>
        <w:keepLines w:val="0"/>
        <w:pageBreakBefore w:val="0"/>
        <w:kinsoku/>
        <w:wordWrap/>
        <w:overflowPunct/>
        <w:topLinePunct w:val="0"/>
        <w:autoSpaceDE/>
        <w:autoSpaceDN/>
        <w:bidi w:val="0"/>
        <w:spacing w:line="560" w:lineRule="exact"/>
        <w:jc w:val="center"/>
        <w:textAlignment w:val="auto"/>
        <w:rPr>
          <w:rFonts w:hint="eastAsia" w:ascii="Times New Roman" w:hAnsi="Times New Roman" w:eastAsia="方正小标宋简体" w:cs="方正小标宋简体"/>
          <w:color w:val="auto"/>
          <w:sz w:val="44"/>
          <w:szCs w:val="44"/>
          <w:lang w:eastAsia="zh-CN"/>
        </w:rPr>
      </w:pPr>
    </w:p>
    <w:p>
      <w:pPr>
        <w:keepNext w:val="0"/>
        <w:keepLines w:val="0"/>
        <w:pageBreakBefore w:val="0"/>
        <w:kinsoku/>
        <w:wordWrap/>
        <w:overflowPunct/>
        <w:topLinePunct w:val="0"/>
        <w:autoSpaceDE/>
        <w:autoSpaceDN/>
        <w:bidi w:val="0"/>
        <w:spacing w:line="560" w:lineRule="exact"/>
        <w:jc w:val="center"/>
        <w:textAlignment w:val="auto"/>
        <w:rPr>
          <w:rFonts w:hint="eastAsia" w:ascii="Times New Roman" w:hAnsi="Times New Roman" w:eastAsia="方正小标宋简体" w:cs="方正小标宋简体"/>
          <w:color w:val="auto"/>
          <w:sz w:val="44"/>
          <w:szCs w:val="44"/>
          <w:lang w:eastAsia="zh-CN"/>
        </w:rPr>
      </w:pPr>
    </w:p>
    <w:p>
      <w:pPr>
        <w:keepNext w:val="0"/>
        <w:keepLines w:val="0"/>
        <w:pageBreakBefore w:val="0"/>
        <w:kinsoku/>
        <w:wordWrap/>
        <w:overflowPunct/>
        <w:topLinePunct w:val="0"/>
        <w:autoSpaceDE/>
        <w:autoSpaceDN/>
        <w:bidi w:val="0"/>
        <w:spacing w:line="560" w:lineRule="exact"/>
        <w:jc w:val="center"/>
        <w:textAlignment w:val="auto"/>
        <w:rPr>
          <w:rFonts w:hint="eastAsia" w:ascii="Times New Roman" w:hAnsi="Times New Roman" w:eastAsia="方正小标宋简体" w:cs="方正小标宋简体"/>
          <w:color w:val="auto"/>
          <w:sz w:val="44"/>
          <w:szCs w:val="44"/>
          <w:lang w:eastAsia="zh-CN"/>
        </w:rPr>
      </w:pPr>
    </w:p>
    <w:p>
      <w:pPr>
        <w:keepNext w:val="0"/>
        <w:keepLines w:val="0"/>
        <w:pageBreakBefore w:val="0"/>
        <w:kinsoku/>
        <w:wordWrap/>
        <w:overflowPunct/>
        <w:topLinePunct w:val="0"/>
        <w:autoSpaceDE/>
        <w:autoSpaceDN/>
        <w:bidi w:val="0"/>
        <w:spacing w:line="560" w:lineRule="exact"/>
        <w:jc w:val="center"/>
        <w:textAlignment w:val="auto"/>
        <w:rPr>
          <w:rFonts w:hint="eastAsia" w:ascii="Times New Roman" w:hAnsi="Times New Roman" w:eastAsia="方正小标宋简体" w:cs="方正小标宋简体"/>
          <w:color w:val="auto"/>
          <w:sz w:val="44"/>
          <w:szCs w:val="44"/>
          <w:lang w:eastAsia="zh-CN"/>
        </w:rPr>
      </w:pPr>
    </w:p>
    <w:p>
      <w:pPr>
        <w:keepNext w:val="0"/>
        <w:keepLines w:val="0"/>
        <w:pageBreakBefore w:val="0"/>
        <w:kinsoku/>
        <w:wordWrap/>
        <w:overflowPunct/>
        <w:topLinePunct w:val="0"/>
        <w:autoSpaceDE/>
        <w:autoSpaceDN/>
        <w:bidi w:val="0"/>
        <w:spacing w:line="560" w:lineRule="exact"/>
        <w:jc w:val="center"/>
        <w:textAlignment w:val="auto"/>
        <w:rPr>
          <w:rFonts w:hint="eastAsia" w:ascii="Times New Roman" w:hAnsi="Times New Roman" w:eastAsia="方正小标宋简体" w:cs="方正小标宋简体"/>
          <w:color w:val="auto"/>
          <w:sz w:val="44"/>
          <w:szCs w:val="44"/>
          <w:lang w:eastAsia="zh-CN"/>
        </w:rPr>
      </w:pPr>
    </w:p>
    <w:p>
      <w:pPr>
        <w:keepNext w:val="0"/>
        <w:keepLines w:val="0"/>
        <w:pageBreakBefore w:val="0"/>
        <w:kinsoku/>
        <w:wordWrap/>
        <w:overflowPunct/>
        <w:topLinePunct w:val="0"/>
        <w:autoSpaceDE/>
        <w:autoSpaceDN/>
        <w:bidi w:val="0"/>
        <w:spacing w:line="560" w:lineRule="exact"/>
        <w:jc w:val="center"/>
        <w:textAlignment w:val="auto"/>
        <w:rPr>
          <w:rFonts w:hint="eastAsia" w:ascii="Times New Roman" w:hAnsi="Times New Roman" w:eastAsia="方正小标宋简体" w:cs="方正小标宋简体"/>
          <w:color w:val="auto"/>
          <w:sz w:val="44"/>
          <w:szCs w:val="44"/>
          <w:lang w:eastAsia="zh-CN"/>
        </w:rPr>
      </w:pPr>
    </w:p>
    <w:p>
      <w:pPr>
        <w:keepNext w:val="0"/>
        <w:keepLines w:val="0"/>
        <w:pageBreakBefore w:val="0"/>
        <w:kinsoku/>
        <w:wordWrap/>
        <w:overflowPunct/>
        <w:topLinePunct w:val="0"/>
        <w:autoSpaceDE/>
        <w:autoSpaceDN/>
        <w:bidi w:val="0"/>
        <w:spacing w:line="560" w:lineRule="exact"/>
        <w:jc w:val="center"/>
        <w:textAlignment w:val="auto"/>
        <w:rPr>
          <w:rFonts w:hint="eastAsia" w:ascii="Times New Roman" w:hAnsi="Times New Roman" w:eastAsia="方正小标宋简体" w:cs="方正小标宋简体"/>
          <w:color w:val="auto"/>
          <w:sz w:val="44"/>
          <w:szCs w:val="44"/>
          <w:lang w:eastAsia="zh-CN"/>
        </w:rPr>
      </w:pPr>
    </w:p>
    <w:p>
      <w:pPr>
        <w:keepNext w:val="0"/>
        <w:keepLines w:val="0"/>
        <w:pageBreakBefore w:val="0"/>
        <w:kinsoku/>
        <w:wordWrap/>
        <w:overflowPunct/>
        <w:topLinePunct w:val="0"/>
        <w:autoSpaceDE/>
        <w:autoSpaceDN/>
        <w:bidi w:val="0"/>
        <w:spacing w:line="560" w:lineRule="exact"/>
        <w:jc w:val="center"/>
        <w:textAlignment w:val="auto"/>
        <w:rPr>
          <w:rFonts w:hint="eastAsia" w:ascii="Times New Roman" w:hAnsi="Times New Roman" w:eastAsia="方正小标宋简体" w:cs="方正小标宋简体"/>
          <w:color w:val="auto"/>
          <w:sz w:val="44"/>
          <w:szCs w:val="44"/>
          <w:lang w:eastAsia="zh-CN"/>
        </w:rPr>
      </w:pPr>
    </w:p>
    <w:p>
      <w:pPr>
        <w:keepNext w:val="0"/>
        <w:keepLines w:val="0"/>
        <w:pageBreakBefore w:val="0"/>
        <w:kinsoku/>
        <w:wordWrap/>
        <w:overflowPunct/>
        <w:topLinePunct w:val="0"/>
        <w:autoSpaceDE/>
        <w:autoSpaceDN/>
        <w:bidi w:val="0"/>
        <w:spacing w:line="560" w:lineRule="exact"/>
        <w:jc w:val="center"/>
        <w:textAlignment w:val="auto"/>
        <w:rPr>
          <w:rFonts w:hint="eastAsia" w:ascii="Times New Roman" w:hAnsi="Times New Roman" w:eastAsia="方正小标宋简体" w:cs="方正小标宋简体"/>
          <w:color w:val="auto"/>
          <w:sz w:val="44"/>
          <w:szCs w:val="44"/>
          <w:lang w:eastAsia="zh-CN"/>
        </w:rPr>
      </w:pPr>
    </w:p>
    <w:p>
      <w:pPr>
        <w:keepNext w:val="0"/>
        <w:keepLines w:val="0"/>
        <w:pageBreakBefore w:val="0"/>
        <w:kinsoku/>
        <w:wordWrap/>
        <w:overflowPunct/>
        <w:topLinePunct w:val="0"/>
        <w:autoSpaceDE/>
        <w:autoSpaceDN/>
        <w:bidi w:val="0"/>
        <w:spacing w:line="560" w:lineRule="exact"/>
        <w:jc w:val="center"/>
        <w:textAlignment w:val="auto"/>
        <w:rPr>
          <w:rFonts w:hint="eastAsia" w:ascii="Times New Roman" w:hAnsi="Times New Roman" w:eastAsia="方正小标宋简体" w:cs="方正小标宋简体"/>
          <w:color w:val="auto"/>
          <w:sz w:val="44"/>
          <w:szCs w:val="44"/>
          <w:lang w:eastAsia="zh-CN"/>
        </w:rPr>
      </w:pPr>
    </w:p>
    <w:p>
      <w:pPr>
        <w:keepNext w:val="0"/>
        <w:keepLines w:val="0"/>
        <w:pageBreakBefore w:val="0"/>
        <w:kinsoku/>
        <w:wordWrap/>
        <w:overflowPunct/>
        <w:topLinePunct w:val="0"/>
        <w:autoSpaceDE/>
        <w:autoSpaceDN/>
        <w:bidi w:val="0"/>
        <w:spacing w:line="560" w:lineRule="exact"/>
        <w:jc w:val="center"/>
        <w:textAlignment w:val="auto"/>
        <w:rPr>
          <w:rFonts w:hint="eastAsia" w:ascii="Times New Roman" w:hAnsi="Times New Roman" w:eastAsia="方正小标宋简体" w:cs="方正小标宋简体"/>
          <w:color w:val="auto"/>
          <w:sz w:val="44"/>
          <w:szCs w:val="44"/>
          <w:lang w:eastAsia="zh-CN"/>
        </w:rPr>
      </w:pPr>
    </w:p>
    <w:p>
      <w:pPr>
        <w:keepNext w:val="0"/>
        <w:keepLines w:val="0"/>
        <w:pageBreakBefore w:val="0"/>
        <w:kinsoku/>
        <w:wordWrap/>
        <w:overflowPunct/>
        <w:topLinePunct w:val="0"/>
        <w:autoSpaceDE/>
        <w:autoSpaceDN/>
        <w:bidi w:val="0"/>
        <w:spacing w:line="560" w:lineRule="exact"/>
        <w:jc w:val="center"/>
        <w:textAlignment w:val="auto"/>
        <w:rPr>
          <w:rFonts w:hint="eastAsia" w:ascii="Times New Roman" w:hAnsi="Times New Roman" w:eastAsia="方正小标宋简体" w:cs="方正小标宋简体"/>
          <w:color w:val="auto"/>
          <w:sz w:val="44"/>
          <w:szCs w:val="44"/>
          <w:lang w:eastAsia="zh-CN"/>
        </w:rPr>
      </w:pPr>
    </w:p>
    <w:p>
      <w:pPr>
        <w:keepNext w:val="0"/>
        <w:keepLines w:val="0"/>
        <w:pageBreakBefore w:val="0"/>
        <w:kinsoku/>
        <w:wordWrap/>
        <w:overflowPunct/>
        <w:topLinePunct w:val="0"/>
        <w:autoSpaceDE/>
        <w:autoSpaceDN/>
        <w:bidi w:val="0"/>
        <w:spacing w:line="560" w:lineRule="exact"/>
        <w:jc w:val="center"/>
        <w:textAlignment w:val="auto"/>
        <w:rPr>
          <w:rFonts w:hint="eastAsia" w:ascii="Times New Roman" w:hAnsi="Times New Roman" w:eastAsia="方正小标宋简体" w:cs="方正小标宋简体"/>
          <w:color w:val="auto"/>
          <w:sz w:val="44"/>
          <w:szCs w:val="44"/>
          <w:lang w:eastAsia="zh-CN"/>
        </w:rPr>
      </w:pPr>
    </w:p>
    <w:p>
      <w:pPr>
        <w:keepNext w:val="0"/>
        <w:keepLines w:val="0"/>
        <w:pageBreakBefore w:val="0"/>
        <w:kinsoku/>
        <w:wordWrap/>
        <w:overflowPunct/>
        <w:topLinePunct w:val="0"/>
        <w:autoSpaceDE/>
        <w:autoSpaceDN/>
        <w:bidi w:val="0"/>
        <w:spacing w:line="560" w:lineRule="exact"/>
        <w:jc w:val="center"/>
        <w:textAlignment w:val="auto"/>
        <w:rPr>
          <w:rFonts w:hint="eastAsia" w:ascii="Times New Roman" w:hAnsi="Times New Roman" w:eastAsia="方正小标宋简体" w:cs="方正小标宋简体"/>
          <w:color w:val="auto"/>
          <w:sz w:val="44"/>
          <w:szCs w:val="44"/>
          <w:lang w:eastAsia="zh-CN"/>
        </w:rPr>
      </w:pPr>
    </w:p>
    <w:p>
      <w:pPr>
        <w:keepNext w:val="0"/>
        <w:keepLines w:val="0"/>
        <w:pageBreakBefore w:val="0"/>
        <w:kinsoku/>
        <w:wordWrap/>
        <w:overflowPunct/>
        <w:topLinePunct w:val="0"/>
        <w:autoSpaceDE/>
        <w:autoSpaceDN/>
        <w:bidi w:val="0"/>
        <w:spacing w:line="560" w:lineRule="exact"/>
        <w:jc w:val="center"/>
        <w:textAlignment w:val="auto"/>
        <w:rPr>
          <w:rFonts w:hint="eastAsia" w:ascii="Times New Roman" w:hAnsi="Times New Roman" w:eastAsia="方正小标宋简体" w:cs="方正小标宋简体"/>
          <w:color w:val="auto"/>
          <w:sz w:val="44"/>
          <w:szCs w:val="44"/>
          <w:lang w:eastAsia="zh-CN"/>
        </w:rPr>
      </w:pPr>
    </w:p>
    <w:p>
      <w:pPr>
        <w:keepNext w:val="0"/>
        <w:keepLines w:val="0"/>
        <w:pageBreakBefore w:val="0"/>
        <w:numPr>
          <w:ilvl w:val="0"/>
          <w:numId w:val="0"/>
        </w:numPr>
        <w:kinsoku/>
        <w:wordWrap/>
        <w:overflowPunct/>
        <w:topLinePunct w:val="0"/>
        <w:autoSpaceDE/>
        <w:autoSpaceDN/>
        <w:bidi w:val="0"/>
        <w:spacing w:line="540" w:lineRule="exact"/>
        <w:ind w:right="0" w:rightChars="0"/>
        <w:jc w:val="center"/>
        <w:textAlignment w:val="auto"/>
        <w:outlineLvl w:val="9"/>
        <w:rPr>
          <w:rFonts w:hint="eastAsia" w:ascii="方正小标宋简体" w:hAnsi="方正小标宋简体" w:eastAsia="方正小标宋简体" w:cs="方正小标宋简体"/>
          <w:color w:val="auto"/>
          <w:sz w:val="44"/>
          <w:szCs w:val="44"/>
        </w:rPr>
      </w:pPr>
      <w:r>
        <w:rPr>
          <w:rFonts w:hint="eastAsia" w:ascii="Times New Roman" w:hAnsi="Times New Roman" w:eastAsia="方正小标宋_GBK" w:cs="Times New Roman"/>
          <w:color w:val="auto"/>
          <w:sz w:val="44"/>
          <w:szCs w:val="44"/>
          <w:lang w:val="en-US" w:eastAsia="zh-CN"/>
        </w:rPr>
        <w:t>5.</w:t>
      </w:r>
      <w:r>
        <w:rPr>
          <w:rFonts w:hint="eastAsia" w:ascii="方正小标宋简体" w:hAnsi="方正小标宋简体" w:eastAsia="方正小标宋简体" w:cs="方正小标宋简体"/>
          <w:color w:val="auto"/>
          <w:sz w:val="44"/>
          <w:szCs w:val="44"/>
          <w:lang w:val="en-US" w:eastAsia="zh-CN"/>
        </w:rPr>
        <w:t>困难重度</w:t>
      </w:r>
      <w:r>
        <w:rPr>
          <w:rFonts w:hint="eastAsia" w:ascii="方正小标宋简体" w:hAnsi="方正小标宋简体" w:eastAsia="方正小标宋简体" w:cs="方正小标宋简体"/>
          <w:color w:val="auto"/>
          <w:sz w:val="44"/>
          <w:szCs w:val="44"/>
        </w:rPr>
        <w:t>残疾人家庭无障碍改造服务</w:t>
      </w:r>
    </w:p>
    <w:p>
      <w:pPr>
        <w:keepNext w:val="0"/>
        <w:keepLines w:val="0"/>
        <w:pageBreakBefore w:val="0"/>
        <w:numPr>
          <w:ilvl w:val="0"/>
          <w:numId w:val="0"/>
        </w:numPr>
        <w:kinsoku/>
        <w:wordWrap/>
        <w:overflowPunct/>
        <w:topLinePunct w:val="0"/>
        <w:autoSpaceDE/>
        <w:autoSpaceDN/>
        <w:bidi w:val="0"/>
        <w:spacing w:line="540" w:lineRule="exact"/>
        <w:ind w:right="0" w:rightChars="0"/>
        <w:jc w:val="center"/>
        <w:textAlignment w:val="auto"/>
        <w:outlineLvl w:val="9"/>
        <w:rPr>
          <w:rFonts w:hint="eastAsia" w:ascii="Times New Roman" w:hAnsi="Times New Roman" w:eastAsia="方正小标宋_GBK" w:cs="Times New Roman"/>
          <w:color w:val="auto"/>
          <w:sz w:val="44"/>
          <w:szCs w:val="44"/>
        </w:rPr>
      </w:pPr>
      <w:r>
        <w:rPr>
          <w:rFonts w:hint="eastAsia" w:ascii="方正小标宋简体" w:hAnsi="方正小标宋简体" w:eastAsia="方正小标宋简体" w:cs="方正小标宋简体"/>
          <w:color w:val="auto"/>
          <w:sz w:val="44"/>
          <w:szCs w:val="44"/>
        </w:rPr>
        <w:t>指南</w:t>
      </w:r>
    </w:p>
    <w:p>
      <w:pPr>
        <w:keepNext w:val="0"/>
        <w:keepLines w:val="0"/>
        <w:pageBreakBefore w:val="0"/>
        <w:kinsoku/>
        <w:wordWrap/>
        <w:overflowPunct/>
        <w:topLinePunct w:val="0"/>
        <w:autoSpaceDE/>
        <w:autoSpaceDN/>
        <w:bidi w:val="0"/>
        <w:spacing w:line="540" w:lineRule="exact"/>
        <w:ind w:right="0" w:rightChars="0" w:firstLine="640" w:firstLineChars="200"/>
        <w:textAlignment w:val="auto"/>
        <w:outlineLvl w:val="9"/>
        <w:rPr>
          <w:rFonts w:ascii="Times New Roman" w:hAnsi="Times New Roman" w:eastAsia="黑体" w:cs="Times New Roman"/>
          <w:color w:val="auto"/>
          <w:sz w:val="32"/>
          <w:szCs w:val="32"/>
        </w:rPr>
      </w:pPr>
    </w:p>
    <w:p>
      <w:pPr>
        <w:keepNext w:val="0"/>
        <w:keepLines w:val="0"/>
        <w:pageBreakBefore w:val="0"/>
        <w:numPr>
          <w:ilvl w:val="0"/>
          <w:numId w:val="2"/>
        </w:numPr>
        <w:kinsoku/>
        <w:wordWrap/>
        <w:overflowPunct/>
        <w:topLinePunct w:val="0"/>
        <w:autoSpaceDE/>
        <w:autoSpaceDN/>
        <w:bidi w:val="0"/>
        <w:spacing w:line="540" w:lineRule="exact"/>
        <w:ind w:right="0" w:rightChars="0" w:firstLine="640" w:firstLineChars="200"/>
        <w:textAlignment w:val="auto"/>
        <w:outlineLvl w:val="9"/>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办理依据</w:t>
      </w:r>
    </w:p>
    <w:p>
      <w:pPr>
        <w:spacing w:line="54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中国残联《关于“十四五”推进困难重度残疾人家庭无障碍改造工作的指导意见》(残联发〔2021〕48号)；《安徽省“十四五”困难重度残疾人家庭无障碍改造实施方案》（皖残联〔2022〕29号）；《关于印发2025年马鞍山市残疾人职业技能培训和创业培训等民生实事实施办法的通知》（马残联〔2025〕6号）</w:t>
      </w:r>
    </w:p>
    <w:p>
      <w:pPr>
        <w:spacing w:line="54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二、承办机构</w:t>
      </w:r>
    </w:p>
    <w:p>
      <w:pPr>
        <w:spacing w:line="540" w:lineRule="exact"/>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市残联</w:t>
      </w:r>
      <w:r>
        <w:rPr>
          <w:rFonts w:hint="eastAsia" w:ascii="Times New Roman" w:hAnsi="Times New Roman" w:eastAsia="仿宋_GB2312" w:cs="Times New Roman"/>
          <w:sz w:val="32"/>
          <w:szCs w:val="32"/>
          <w:lang w:eastAsia="zh-CN"/>
        </w:rPr>
        <w:t>办公室</w:t>
      </w:r>
    </w:p>
    <w:p>
      <w:pPr>
        <w:spacing w:line="54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三、服务对象</w:t>
      </w:r>
    </w:p>
    <w:p>
      <w:pPr>
        <w:spacing w:line="540" w:lineRule="exact"/>
        <w:ind w:firstLine="640" w:firstLineChars="200"/>
        <w:rPr>
          <w:rFonts w:hint="eastAsia" w:ascii="Times New Roman" w:hAnsi="Times New Roman" w:eastAsia="仿宋_GB2312" w:cs="宋体"/>
          <w:sz w:val="32"/>
          <w:szCs w:val="32"/>
        </w:rPr>
      </w:pPr>
      <w:r>
        <w:rPr>
          <w:rFonts w:hint="eastAsia" w:ascii="Times New Roman" w:hAnsi="Times New Roman" w:eastAsia="仿宋_GB2312" w:cs="宋体"/>
          <w:sz w:val="32"/>
          <w:szCs w:val="32"/>
        </w:rPr>
        <w:t>全市困难重度残疾人家庭</w:t>
      </w:r>
    </w:p>
    <w:p>
      <w:pPr>
        <w:keepNext w:val="0"/>
        <w:keepLines w:val="0"/>
        <w:pageBreakBefore w:val="0"/>
        <w:kinsoku/>
        <w:wordWrap/>
        <w:overflowPunct/>
        <w:topLinePunct w:val="0"/>
        <w:autoSpaceDE/>
        <w:autoSpaceDN/>
        <w:bidi w:val="0"/>
        <w:spacing w:line="560" w:lineRule="exact"/>
        <w:ind w:firstLine="640" w:firstLineChars="200"/>
        <w:textAlignment w:val="auto"/>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四、申请条件</w:t>
      </w:r>
    </w:p>
    <w:p>
      <w:pPr>
        <w:pageBreakBefore w:val="0"/>
        <w:kinsoku w:val="0"/>
        <w:wordWrap/>
        <w:overflowPunct/>
        <w:topLinePunct w:val="0"/>
        <w:autoSpaceDE w:val="0"/>
        <w:autoSpaceDN w:val="0"/>
        <w:bidi w:val="0"/>
        <w:adjustRightInd w:val="0"/>
        <w:snapToGrid w:val="0"/>
        <w:spacing w:line="560" w:lineRule="exact"/>
        <w:ind w:left="0" w:leftChars="0" w:firstLine="640" w:firstLineChars="200"/>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（一）持有第二代《中华人民共和国残疾人证》，残疾等级为一级或二级，有家庭无障碍改造需求和改造</w:t>
      </w:r>
      <w:r>
        <w:rPr>
          <w:rFonts w:hint="eastAsia" w:ascii="Times New Roman" w:hAnsi="Times New Roman" w:eastAsia="仿宋_GB2312" w:cs="仿宋_GB2312"/>
          <w:color w:val="000000"/>
          <w:kern w:val="0"/>
          <w:sz w:val="32"/>
          <w:szCs w:val="32"/>
          <w:lang w:eastAsia="zh-CN"/>
        </w:rPr>
        <w:t>意愿</w:t>
      </w:r>
      <w:r>
        <w:rPr>
          <w:rFonts w:hint="eastAsia" w:ascii="Times New Roman" w:hAnsi="Times New Roman" w:eastAsia="仿宋_GB2312" w:cs="仿宋_GB2312"/>
          <w:color w:val="000000"/>
          <w:kern w:val="0"/>
          <w:sz w:val="32"/>
          <w:szCs w:val="32"/>
        </w:rPr>
        <w:t>；</w:t>
      </w:r>
    </w:p>
    <w:p>
      <w:pPr>
        <w:pageBreakBefore w:val="0"/>
        <w:kinsoku w:val="0"/>
        <w:wordWrap/>
        <w:overflowPunct/>
        <w:topLinePunct w:val="0"/>
        <w:autoSpaceDE w:val="0"/>
        <w:autoSpaceDN w:val="0"/>
        <w:bidi w:val="0"/>
        <w:adjustRightInd w:val="0"/>
        <w:snapToGrid w:val="0"/>
        <w:spacing w:line="560" w:lineRule="exact"/>
        <w:ind w:left="0" w:leftChars="0" w:firstLine="640" w:firstLineChars="200"/>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（二）</w:t>
      </w:r>
      <w:r>
        <w:rPr>
          <w:rFonts w:hint="eastAsia" w:ascii="Times New Roman" w:hAnsi="Times New Roman" w:eastAsia="仿宋_GB2312" w:cs="仿宋_GB2312"/>
          <w:color w:val="000000"/>
          <w:kern w:val="0"/>
          <w:sz w:val="32"/>
          <w:szCs w:val="32"/>
          <w:lang w:eastAsia="zh-CN"/>
        </w:rPr>
        <w:t>低保户或</w:t>
      </w:r>
      <w:r>
        <w:rPr>
          <w:rFonts w:hint="eastAsia" w:ascii="Times New Roman" w:hAnsi="Times New Roman" w:eastAsia="仿宋_GB2312" w:cs="仿宋_GB2312"/>
          <w:color w:val="000000"/>
          <w:kern w:val="0"/>
          <w:sz w:val="32"/>
          <w:szCs w:val="32"/>
        </w:rPr>
        <w:t>当地认定的生活困难家庭；</w:t>
      </w:r>
    </w:p>
    <w:p>
      <w:pPr>
        <w:pageBreakBefore w:val="0"/>
        <w:kinsoku w:val="0"/>
        <w:wordWrap/>
        <w:overflowPunct/>
        <w:topLinePunct w:val="0"/>
        <w:autoSpaceDE w:val="0"/>
        <w:autoSpaceDN w:val="0"/>
        <w:bidi w:val="0"/>
        <w:adjustRightInd w:val="0"/>
        <w:snapToGrid w:val="0"/>
        <w:spacing w:line="560" w:lineRule="exact"/>
        <w:ind w:left="0" w:leftChars="0" w:firstLine="640" w:firstLineChars="200"/>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（三）住房具备改造条件；</w:t>
      </w:r>
    </w:p>
    <w:p>
      <w:pPr>
        <w:pageBreakBefore w:val="0"/>
        <w:kinsoku w:val="0"/>
        <w:wordWrap/>
        <w:overflowPunct/>
        <w:topLinePunct w:val="0"/>
        <w:autoSpaceDE w:val="0"/>
        <w:autoSpaceDN w:val="0"/>
        <w:bidi w:val="0"/>
        <w:adjustRightInd w:val="0"/>
        <w:snapToGrid w:val="0"/>
        <w:spacing w:line="560" w:lineRule="exact"/>
        <w:ind w:left="0" w:leftChars="0" w:firstLine="640" w:firstLineChars="200"/>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（四）对无障碍设施依赖程度高，需求迫切。</w:t>
      </w:r>
    </w:p>
    <w:p>
      <w:pPr>
        <w:pageBreakBefore w:val="0"/>
        <w:kinsoku w:val="0"/>
        <w:wordWrap/>
        <w:overflowPunct/>
        <w:topLinePunct w:val="0"/>
        <w:autoSpaceDE w:val="0"/>
        <w:autoSpaceDN w:val="0"/>
        <w:bidi w:val="0"/>
        <w:adjustRightInd w:val="0"/>
        <w:snapToGrid w:val="0"/>
        <w:spacing w:line="560" w:lineRule="exact"/>
        <w:ind w:left="0" w:leftChars="0" w:firstLine="640" w:firstLineChars="200"/>
        <w:rPr>
          <w:rFonts w:hint="eastAsia" w:ascii="Times New Roman" w:hAnsi="Times New Roman" w:eastAsia="仿宋_GB2312" w:cs="Times New Roman"/>
          <w:b/>
          <w:color w:val="000000"/>
          <w:kern w:val="0"/>
          <w:sz w:val="32"/>
          <w:szCs w:val="32"/>
          <w:lang w:eastAsia="zh-CN"/>
        </w:rPr>
      </w:pPr>
      <w:r>
        <w:rPr>
          <w:rFonts w:hint="eastAsia" w:ascii="Times New Roman" w:hAnsi="Times New Roman" w:eastAsia="仿宋_GB2312" w:cs="Times New Roman"/>
          <w:color w:val="000000"/>
          <w:kern w:val="0"/>
          <w:sz w:val="32"/>
          <w:szCs w:val="32"/>
        </w:rPr>
        <w:t>同等条件下，</w:t>
      </w:r>
      <w:bookmarkStart w:id="3" w:name="_GoBack"/>
      <w:bookmarkEnd w:id="3"/>
      <w:r>
        <w:rPr>
          <w:rFonts w:hint="eastAsia" w:ascii="Times New Roman" w:hAnsi="Times New Roman" w:eastAsia="仿宋_GB2312" w:cs="Times New Roman"/>
          <w:color w:val="000000"/>
          <w:kern w:val="0"/>
          <w:sz w:val="32"/>
          <w:szCs w:val="32"/>
        </w:rPr>
        <w:t>优先改造易返贫致贫监测户、“一户多残”、“以老养残”、就业年龄段残疾人等特殊困难残疾人家庭。</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黑体" w:cs="Times New Roman"/>
          <w:color w:val="auto"/>
          <w:sz w:val="32"/>
          <w:szCs w:val="32"/>
        </w:rPr>
      </w:pPr>
      <w:r>
        <w:rPr>
          <w:rFonts w:ascii="Times New Roman" w:hAnsi="Times New Roman" w:eastAsia="黑体" w:cs="Times New Roman"/>
          <w:color w:val="auto"/>
          <w:sz w:val="32"/>
          <w:szCs w:val="32"/>
        </w:rPr>
        <w:t>五、申报材料</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黑体" w:cs="Times New Roman"/>
          <w:color w:val="auto"/>
          <w:sz w:val="32"/>
          <w:szCs w:val="32"/>
        </w:rPr>
      </w:pPr>
      <w:r>
        <w:rPr>
          <w:rFonts w:hint="eastAsia" w:ascii="Times New Roman" w:hAnsi="Times New Roman" w:eastAsia="方正仿宋_GBK" w:cs="方正仿宋_GBK"/>
          <w:color w:val="auto"/>
          <w:sz w:val="32"/>
          <w:szCs w:val="32"/>
        </w:rPr>
        <w:t>符合条件的残疾人持有关材料直接前往县（区）残联提出改造申请，也可通过乡镇（街道）、村（社区）等残疾人组织代为申报。</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黑体" w:cs="Times New Roman"/>
          <w:color w:val="auto"/>
          <w:sz w:val="32"/>
          <w:szCs w:val="32"/>
        </w:rPr>
      </w:pPr>
      <w:r>
        <w:rPr>
          <w:rFonts w:ascii="Times New Roman" w:hAnsi="Times New Roman" w:eastAsia="黑体" w:cs="Times New Roman"/>
          <w:color w:val="auto"/>
          <w:sz w:val="32"/>
          <w:szCs w:val="32"/>
        </w:rPr>
        <w:t>六、</w:t>
      </w:r>
      <w:r>
        <w:rPr>
          <w:rFonts w:hint="eastAsia" w:ascii="Times New Roman" w:hAnsi="Times New Roman" w:eastAsia="黑体" w:cs="Times New Roman"/>
          <w:color w:val="auto"/>
          <w:sz w:val="32"/>
          <w:szCs w:val="32"/>
          <w:lang w:eastAsia="zh-CN"/>
        </w:rPr>
        <w:t>实施</w:t>
      </w:r>
      <w:r>
        <w:rPr>
          <w:rFonts w:ascii="Times New Roman" w:hAnsi="Times New Roman" w:eastAsia="黑体" w:cs="Times New Roman"/>
          <w:color w:val="auto"/>
          <w:sz w:val="32"/>
          <w:szCs w:val="32"/>
        </w:rPr>
        <w:t>流程</w:t>
      </w:r>
    </w:p>
    <w:p>
      <w:pPr>
        <w:widowControl w:val="0"/>
        <w:shd w:val="clear" w:color="auto" w:fill="FFFFFF"/>
        <w:spacing w:before="0" w:beforeAutospacing="0" w:after="0" w:afterAutospacing="0" w:line="560" w:lineRule="exact"/>
        <w:ind w:left="0" w:right="0" w:firstLine="643" w:firstLineChars="200"/>
        <w:jc w:val="left"/>
        <w:rPr>
          <w:rFonts w:hint="eastAsia" w:ascii="Times New Roman" w:hAnsi="Times New Roman" w:eastAsia="楷体_GB2312" w:cs="楷体_GB2312"/>
          <w:b/>
          <w:bCs/>
          <w:color w:val="auto"/>
          <w:kern w:val="0"/>
          <w:sz w:val="32"/>
          <w:szCs w:val="32"/>
          <w:lang w:val="en-US" w:eastAsia="zh-CN" w:bidi="ar-SA"/>
        </w:rPr>
      </w:pPr>
      <w:r>
        <w:rPr>
          <w:rStyle w:val="6"/>
          <w:rFonts w:hint="eastAsia" w:ascii="Times New Roman" w:hAnsi="Times New Roman" w:eastAsia="楷体_GB2312" w:cs="楷体_GB2312"/>
          <w:b/>
          <w:bCs/>
          <w:color w:val="auto"/>
          <w:kern w:val="0"/>
          <w:sz w:val="32"/>
          <w:szCs w:val="32"/>
          <w:lang w:val="en-US" w:eastAsia="zh-CN" w:bidi="ar-SA"/>
        </w:rPr>
        <w:t>（</w:t>
      </w:r>
      <w:r>
        <w:rPr>
          <w:rFonts w:hint="eastAsia" w:ascii="Times New Roman" w:hAnsi="Times New Roman" w:eastAsia="楷体_GB2312" w:cs="楷体_GB2312"/>
          <w:b/>
          <w:bCs/>
          <w:color w:val="auto"/>
          <w:kern w:val="2"/>
          <w:sz w:val="32"/>
          <w:szCs w:val="32"/>
          <w:lang w:val="en-US" w:eastAsia="zh-CN" w:bidi="ar-SA"/>
        </w:rPr>
        <w:t>一）</w:t>
      </w:r>
      <w:r>
        <w:rPr>
          <w:rFonts w:hint="eastAsia" w:ascii="Times New Roman" w:hAnsi="Times New Roman" w:eastAsia="楷体_GB2312" w:cs="楷体_GB2312"/>
          <w:b/>
          <w:bCs/>
          <w:color w:val="auto"/>
          <w:kern w:val="0"/>
          <w:sz w:val="32"/>
          <w:szCs w:val="32"/>
          <w:lang w:val="en-US" w:eastAsia="zh-CN" w:bidi="ar-SA"/>
        </w:rPr>
        <w:t>确定对象</w:t>
      </w:r>
    </w:p>
    <w:p>
      <w:pPr>
        <w:widowControl w:val="0"/>
        <w:shd w:val="clear" w:color="auto" w:fill="FFFFFF"/>
        <w:spacing w:before="0" w:beforeAutospacing="0" w:after="0" w:afterAutospacing="0" w:line="560" w:lineRule="exact"/>
        <w:ind w:left="0" w:right="0" w:firstLine="640" w:firstLineChars="200"/>
        <w:jc w:val="both"/>
        <w:rPr>
          <w:rFonts w:hint="eastAsia" w:ascii="Times New Roman" w:hAnsi="Times New Roman" w:eastAsia="仿宋_GB2312" w:cs="方正仿宋_GBK"/>
          <w:color w:val="auto"/>
          <w:kern w:val="0"/>
          <w:sz w:val="32"/>
          <w:szCs w:val="32"/>
          <w:lang w:val="en-US" w:eastAsia="zh-CN" w:bidi="ar-SA"/>
        </w:rPr>
      </w:pPr>
      <w:r>
        <w:rPr>
          <w:rFonts w:hint="eastAsia" w:ascii="Times New Roman" w:hAnsi="Times New Roman" w:eastAsia="仿宋_GB2312" w:cs="仿宋_GB2312"/>
          <w:bCs/>
          <w:color w:val="auto"/>
          <w:kern w:val="0"/>
          <w:sz w:val="32"/>
          <w:szCs w:val="32"/>
          <w:lang w:val="en-US" w:eastAsia="zh-CN" w:bidi="ar-SA"/>
        </w:rPr>
        <w:t>由</w:t>
      </w:r>
      <w:r>
        <w:rPr>
          <w:rFonts w:hint="eastAsia" w:ascii="Times New Roman" w:hAnsi="Times New Roman" w:eastAsia="仿宋_GB2312" w:cs="方正仿宋_GBK"/>
          <w:color w:val="auto"/>
          <w:kern w:val="0"/>
          <w:sz w:val="32"/>
          <w:szCs w:val="32"/>
          <w:lang w:val="en-US" w:eastAsia="zh-CN" w:bidi="ar-SA"/>
        </w:rPr>
        <w:t>县区（园区）残联依据年度改造任务，结合上年残疾人基本状况调查情况，上门对残疾人家庭无障碍设施改造需求情况进行全面摸底，并按照家庭困难和急需程度排序汇总，经残疾人本人同意，将符合条件的残疾人家庭确定为实施对象。</w:t>
      </w:r>
    </w:p>
    <w:p>
      <w:pPr>
        <w:widowControl w:val="0"/>
        <w:shd w:val="clear" w:color="auto" w:fill="FFFFFF"/>
        <w:spacing w:before="0" w:beforeAutospacing="0" w:after="0" w:afterAutospacing="0" w:line="560" w:lineRule="exact"/>
        <w:ind w:left="0" w:right="0" w:firstLine="643" w:firstLineChars="200"/>
        <w:jc w:val="left"/>
        <w:rPr>
          <w:rFonts w:hint="eastAsia" w:ascii="Times New Roman" w:hAnsi="Times New Roman" w:eastAsia="黑体" w:cs="仿宋"/>
          <w:snapToGrid w:val="0"/>
          <w:color w:val="auto"/>
          <w:kern w:val="2"/>
          <w:sz w:val="32"/>
          <w:szCs w:val="32"/>
          <w:lang w:val="en-US" w:eastAsia="zh-CN" w:bidi="ar-SA"/>
        </w:rPr>
      </w:pPr>
      <w:r>
        <w:rPr>
          <w:rFonts w:hint="eastAsia" w:ascii="Times New Roman" w:hAnsi="Times New Roman" w:eastAsia="楷体_GB2312" w:cs="楷体_GB2312"/>
          <w:b/>
          <w:bCs w:val="0"/>
          <w:color w:val="auto"/>
          <w:kern w:val="0"/>
          <w:sz w:val="32"/>
          <w:szCs w:val="32"/>
          <w:lang w:val="en-US" w:eastAsia="zh-CN" w:bidi="ar-SA"/>
        </w:rPr>
        <w:t>（二）</w:t>
      </w:r>
      <w:r>
        <w:rPr>
          <w:rFonts w:hint="eastAsia" w:ascii="Times New Roman" w:hAnsi="Times New Roman" w:eastAsia="楷体_GB2312" w:cs="楷体_GB2312"/>
          <w:b/>
          <w:bCs w:val="0"/>
          <w:snapToGrid w:val="0"/>
          <w:color w:val="auto"/>
          <w:kern w:val="2"/>
          <w:sz w:val="32"/>
          <w:szCs w:val="32"/>
          <w:lang w:val="en-US" w:eastAsia="zh-CN" w:bidi="ar-SA"/>
        </w:rPr>
        <w:t>制定方案</w:t>
      </w:r>
    </w:p>
    <w:p>
      <w:pPr>
        <w:widowControl w:val="0"/>
        <w:shd w:val="clear" w:color="auto" w:fill="FFFFFF"/>
        <w:spacing w:before="0" w:beforeAutospacing="0" w:after="0" w:afterAutospacing="0" w:line="560" w:lineRule="exact"/>
        <w:ind w:left="0" w:right="0" w:firstLine="640" w:firstLineChars="200"/>
        <w:jc w:val="left"/>
        <w:rPr>
          <w:rFonts w:hint="eastAsia" w:ascii="Times New Roman" w:hAnsi="Times New Roman" w:eastAsia="仿宋_GB2312" w:cs="楷体_GB2312"/>
          <w:color w:val="auto"/>
          <w:kern w:val="2"/>
          <w:sz w:val="32"/>
          <w:szCs w:val="32"/>
          <w:lang w:val="en-US" w:eastAsia="zh-CN" w:bidi="ar-SA"/>
        </w:rPr>
      </w:pPr>
      <w:r>
        <w:rPr>
          <w:rFonts w:hint="eastAsia" w:ascii="Times New Roman" w:hAnsi="Times New Roman" w:eastAsia="仿宋_GB2312" w:cs="方正仿宋_GBK"/>
          <w:color w:val="auto"/>
          <w:kern w:val="0"/>
          <w:sz w:val="32"/>
          <w:szCs w:val="32"/>
          <w:lang w:val="en-US" w:eastAsia="zh-CN" w:bidi="ar-SA"/>
        </w:rPr>
        <w:t>由县（区）残联组织人员上门进行</w:t>
      </w:r>
      <w:r>
        <w:rPr>
          <w:rFonts w:ascii="Times New Roman" w:hAnsi="Times New Roman" w:eastAsia="仿宋_GB2312" w:cs="方正仿宋_GBK"/>
          <w:color w:val="auto"/>
          <w:kern w:val="0"/>
          <w:sz w:val="32"/>
          <w:szCs w:val="32"/>
          <w:lang w:val="en-US" w:eastAsia="zh-CN" w:bidi="ar-SA"/>
        </w:rPr>
        <w:t>实地</w:t>
      </w:r>
      <w:r>
        <w:rPr>
          <w:rFonts w:hint="eastAsia" w:ascii="Times New Roman" w:hAnsi="Times New Roman" w:eastAsia="仿宋_GB2312" w:cs="方正仿宋_GBK"/>
          <w:color w:val="auto"/>
          <w:kern w:val="0"/>
          <w:sz w:val="32"/>
          <w:szCs w:val="32"/>
          <w:lang w:val="en-US" w:eastAsia="zh-CN" w:bidi="ar-SA"/>
        </w:rPr>
        <w:t>评估设计，对实施对象的残疾情况、家庭居住环境、经济条件等进行现场核实，对无障碍需求和改造可行性进行综合分析。按无障碍有关技术标准制定“一户一方案”。</w:t>
      </w:r>
    </w:p>
    <w:p>
      <w:pPr>
        <w:widowControl/>
        <w:spacing w:line="560" w:lineRule="exact"/>
        <w:ind w:firstLine="643" w:firstLineChars="200"/>
        <w:jc w:val="left"/>
        <w:rPr>
          <w:rFonts w:hint="eastAsia" w:ascii="Times New Roman" w:hAnsi="Times New Roman" w:eastAsia="楷体_GB2312" w:cs="楷体_GB2312"/>
          <w:b/>
          <w:bCs/>
          <w:color w:val="auto"/>
          <w:sz w:val="32"/>
          <w:szCs w:val="32"/>
          <w:lang w:bidi="ar-SA"/>
        </w:rPr>
      </w:pPr>
      <w:r>
        <w:rPr>
          <w:rFonts w:hint="eastAsia" w:ascii="Times New Roman" w:hAnsi="Times New Roman" w:eastAsia="楷体_GB2312" w:cs="楷体_GB2312"/>
          <w:b/>
          <w:bCs/>
          <w:snapToGrid w:val="0"/>
          <w:color w:val="auto"/>
          <w:sz w:val="32"/>
          <w:szCs w:val="32"/>
          <w:lang w:bidi="ar-SA"/>
        </w:rPr>
        <w:t>（三）实施改造</w:t>
      </w:r>
    </w:p>
    <w:p>
      <w:pPr>
        <w:widowControl/>
        <w:spacing w:line="560" w:lineRule="exact"/>
        <w:ind w:firstLine="640" w:firstLineChars="200"/>
        <w:jc w:val="left"/>
        <w:rPr>
          <w:rFonts w:hint="eastAsia" w:ascii="Times New Roman" w:hAnsi="Times New Roman" w:eastAsia="楷体_GB2312" w:cs="楷体_GB2312"/>
          <w:color w:val="auto"/>
          <w:sz w:val="32"/>
          <w:szCs w:val="32"/>
          <w:lang w:bidi="ar-SA"/>
        </w:rPr>
      </w:pPr>
      <w:r>
        <w:rPr>
          <w:rFonts w:hint="eastAsia" w:ascii="Times New Roman" w:hAnsi="Times New Roman" w:eastAsia="仿宋_GB2312" w:cs="方正仿宋_GBK"/>
          <w:color w:val="auto"/>
          <w:sz w:val="32"/>
          <w:szCs w:val="32"/>
          <w:lang w:eastAsia="zh-CN" w:bidi="ar-SA"/>
        </w:rPr>
        <w:t>各</w:t>
      </w:r>
      <w:r>
        <w:rPr>
          <w:rFonts w:hint="eastAsia" w:ascii="Times New Roman" w:hAnsi="Times New Roman" w:eastAsia="仿宋_GB2312" w:cs="方正仿宋_GBK"/>
          <w:color w:val="auto"/>
          <w:kern w:val="0"/>
          <w:sz w:val="32"/>
          <w:szCs w:val="32"/>
          <w:lang w:val="en-US" w:eastAsia="zh-CN" w:bidi="ar-SA"/>
        </w:rPr>
        <w:t>县（区）</w:t>
      </w:r>
      <w:r>
        <w:rPr>
          <w:rFonts w:hint="eastAsia" w:ascii="Times New Roman" w:hAnsi="Times New Roman" w:eastAsia="仿宋_GB2312" w:cs="方正仿宋_GBK"/>
          <w:color w:val="auto"/>
          <w:sz w:val="32"/>
          <w:szCs w:val="32"/>
          <w:lang w:eastAsia="zh-CN" w:bidi="ar-SA"/>
        </w:rPr>
        <w:t>残联经招标后组织</w:t>
      </w:r>
      <w:r>
        <w:rPr>
          <w:rFonts w:hint="eastAsia" w:ascii="Times New Roman" w:hAnsi="Times New Roman" w:eastAsia="仿宋_GB2312" w:cs="方正仿宋_GBK"/>
          <w:color w:val="auto"/>
          <w:sz w:val="32"/>
          <w:szCs w:val="32"/>
          <w:lang w:bidi="ar-SA"/>
        </w:rPr>
        <w:t>施工单位</w:t>
      </w:r>
      <w:r>
        <w:rPr>
          <w:rFonts w:hint="eastAsia" w:ascii="Times New Roman" w:hAnsi="Times New Roman" w:eastAsia="仿宋_GB2312" w:cs="方正仿宋_GBK"/>
          <w:color w:val="auto"/>
          <w:sz w:val="32"/>
          <w:szCs w:val="32"/>
          <w:lang w:eastAsia="zh-CN" w:bidi="ar-SA"/>
        </w:rPr>
        <w:t>按照</w:t>
      </w:r>
      <w:r>
        <w:rPr>
          <w:rFonts w:hint="eastAsia" w:ascii="Times New Roman" w:hAnsi="Times New Roman" w:eastAsia="仿宋_GB2312" w:cs="方正仿宋_GBK"/>
          <w:color w:val="auto"/>
          <w:kern w:val="0"/>
          <w:sz w:val="32"/>
          <w:szCs w:val="32"/>
          <w:lang w:val="en-US" w:eastAsia="zh-CN" w:bidi="ar-SA"/>
        </w:rPr>
        <w:t>“一户一方案”</w:t>
      </w:r>
      <w:r>
        <w:rPr>
          <w:rFonts w:hint="eastAsia" w:ascii="Times New Roman" w:hAnsi="Times New Roman" w:eastAsia="仿宋_GB2312" w:cs="方正仿宋_GBK"/>
          <w:color w:val="auto"/>
          <w:sz w:val="32"/>
          <w:szCs w:val="32"/>
          <w:lang w:eastAsia="zh-CN" w:bidi="ar-SA"/>
        </w:rPr>
        <w:t>开展</w:t>
      </w:r>
      <w:r>
        <w:rPr>
          <w:rFonts w:hint="eastAsia" w:ascii="Times New Roman" w:hAnsi="Times New Roman" w:eastAsia="仿宋_GB2312" w:cs="方正仿宋_GBK"/>
          <w:color w:val="auto"/>
          <w:sz w:val="32"/>
          <w:szCs w:val="32"/>
          <w:lang w:bidi="ar-SA"/>
        </w:rPr>
        <w:t>施工。</w:t>
      </w:r>
      <w:r>
        <w:rPr>
          <w:rFonts w:hint="eastAsia" w:ascii="Times New Roman" w:hAnsi="Times New Roman" w:eastAsia="仿宋_GB2312" w:cs="方正仿宋_GBK"/>
          <w:color w:val="auto"/>
          <w:sz w:val="32"/>
          <w:szCs w:val="32"/>
          <w:lang w:eastAsia="zh-CN" w:bidi="ar-SA"/>
        </w:rPr>
        <w:t>在</w:t>
      </w:r>
      <w:r>
        <w:rPr>
          <w:rFonts w:hint="eastAsia" w:ascii="Times New Roman" w:hAnsi="Times New Roman" w:eastAsia="仿宋_GB2312" w:cs="Times New Roman"/>
          <w:color w:val="auto"/>
          <w:sz w:val="32"/>
          <w:szCs w:val="32"/>
        </w:rPr>
        <w:t>项目实施过程中</w:t>
      </w:r>
      <w:r>
        <w:rPr>
          <w:rFonts w:hint="eastAsia" w:ascii="Times New Roman" w:hAnsi="Times New Roman" w:eastAsia="仿宋_GB2312" w:cs="Times New Roman"/>
          <w:color w:val="auto"/>
          <w:sz w:val="32"/>
          <w:szCs w:val="32"/>
          <w:lang w:eastAsia="zh-CN"/>
        </w:rPr>
        <w:t>要安排专人</w:t>
      </w:r>
      <w:r>
        <w:rPr>
          <w:rFonts w:hint="eastAsia" w:ascii="Times New Roman" w:hAnsi="Times New Roman" w:eastAsia="仿宋_GB2312" w:cs="Times New Roman"/>
          <w:color w:val="auto"/>
          <w:sz w:val="32"/>
          <w:szCs w:val="32"/>
        </w:rPr>
        <w:t>上门</w:t>
      </w:r>
      <w:r>
        <w:rPr>
          <w:rFonts w:hint="eastAsia" w:ascii="Times New Roman" w:hAnsi="Times New Roman" w:eastAsia="仿宋_GB2312" w:cs="Times New Roman"/>
          <w:color w:val="auto"/>
          <w:sz w:val="32"/>
          <w:szCs w:val="32"/>
          <w:lang w:eastAsia="zh-CN"/>
        </w:rPr>
        <w:t>监督</w:t>
      </w:r>
      <w:r>
        <w:rPr>
          <w:rFonts w:hint="eastAsia" w:ascii="Times New Roman" w:hAnsi="Times New Roman" w:eastAsia="仿宋_GB2312" w:cs="Times New Roman"/>
          <w:color w:val="auto"/>
          <w:sz w:val="32"/>
          <w:szCs w:val="32"/>
        </w:rPr>
        <w:t>，做到严控质量、规范施工、</w:t>
      </w:r>
      <w:r>
        <w:rPr>
          <w:rFonts w:hint="eastAsia" w:ascii="Times New Roman" w:hAnsi="Times New Roman" w:eastAsia="仿宋_GB2312" w:cs="方正仿宋_GBK"/>
          <w:color w:val="auto"/>
          <w:sz w:val="32"/>
          <w:szCs w:val="32"/>
          <w:lang w:bidi="ar-SA"/>
        </w:rPr>
        <w:t>确保安全。</w:t>
      </w:r>
    </w:p>
    <w:p>
      <w:pPr>
        <w:widowControl/>
        <w:numPr>
          <w:ilvl w:val="0"/>
          <w:numId w:val="0"/>
        </w:numPr>
        <w:tabs>
          <w:tab w:val="left" w:pos="0"/>
        </w:tabs>
        <w:spacing w:line="560" w:lineRule="exact"/>
        <w:ind w:left="0" w:leftChars="0" w:firstLine="643" w:firstLineChars="200"/>
        <w:jc w:val="left"/>
        <w:rPr>
          <w:rFonts w:hint="eastAsia" w:ascii="Times New Roman" w:hAnsi="Times New Roman" w:eastAsia="楷体_GB2312" w:cs="楷体_GB2312"/>
          <w:b/>
          <w:bCs w:val="0"/>
          <w:color w:val="auto"/>
          <w:sz w:val="32"/>
          <w:szCs w:val="32"/>
          <w:lang w:bidi="ar-SA"/>
        </w:rPr>
      </w:pPr>
      <w:r>
        <w:rPr>
          <w:rFonts w:hint="eastAsia" w:ascii="Times New Roman" w:hAnsi="Times New Roman" w:eastAsia="楷体_GB2312" w:cs="楷体_GB2312"/>
          <w:b/>
          <w:bCs w:val="0"/>
          <w:color w:val="auto"/>
          <w:kern w:val="2"/>
          <w:sz w:val="32"/>
          <w:szCs w:val="32"/>
          <w:lang w:val="en-US" w:eastAsia="zh-CN" w:bidi="ar-SA"/>
        </w:rPr>
        <w:t>（四）</w:t>
      </w:r>
      <w:r>
        <w:rPr>
          <w:rFonts w:hint="eastAsia" w:ascii="Times New Roman" w:hAnsi="Times New Roman" w:eastAsia="楷体_GB2312" w:cs="楷体_GB2312"/>
          <w:b/>
          <w:bCs w:val="0"/>
          <w:color w:val="auto"/>
          <w:sz w:val="32"/>
          <w:szCs w:val="32"/>
          <w:lang w:bidi="ar-SA"/>
        </w:rPr>
        <w:t>完工验收</w:t>
      </w:r>
    </w:p>
    <w:p>
      <w:pPr>
        <w:widowControl/>
        <w:spacing w:line="560" w:lineRule="exact"/>
        <w:ind w:firstLine="640" w:firstLineChars="200"/>
        <w:jc w:val="left"/>
        <w:rPr>
          <w:rFonts w:ascii="Times New Roman" w:hAnsi="Times New Roman" w:eastAsia="仿宋_GB2312" w:cs="Times New Roman"/>
          <w:i w:val="0"/>
          <w:color w:val="000000"/>
          <w:spacing w:val="0"/>
          <w:sz w:val="32"/>
          <w:szCs w:val="32"/>
          <w:shd w:val="clear" w:color="auto" w:fill="FFFFFF"/>
        </w:rPr>
      </w:pPr>
      <w:r>
        <w:rPr>
          <w:rFonts w:hint="eastAsia" w:ascii="Times New Roman" w:hAnsi="Times New Roman" w:eastAsia="仿宋_GB2312" w:cs="方正仿宋_GBK"/>
          <w:color w:val="auto"/>
          <w:sz w:val="32"/>
          <w:szCs w:val="32"/>
          <w:lang w:bidi="ar-SA"/>
        </w:rPr>
        <w:t>施工结束后，</w:t>
      </w:r>
      <w:r>
        <w:rPr>
          <w:rFonts w:hint="eastAsia" w:ascii="Times New Roman" w:hAnsi="Times New Roman" w:eastAsia="仿宋_GB2312" w:cs="方正仿宋_GBK"/>
          <w:color w:val="auto"/>
          <w:sz w:val="32"/>
          <w:szCs w:val="32"/>
          <w:lang w:eastAsia="zh-CN" w:bidi="ar-SA"/>
        </w:rPr>
        <w:t>由</w:t>
      </w:r>
      <w:r>
        <w:rPr>
          <w:rFonts w:hint="eastAsia" w:ascii="Times New Roman" w:hAnsi="Times New Roman" w:eastAsia="仿宋_GB2312" w:cs="方正仿宋_GBK"/>
          <w:color w:val="auto"/>
          <w:kern w:val="0"/>
          <w:sz w:val="32"/>
          <w:szCs w:val="32"/>
          <w:lang w:val="en-US" w:eastAsia="zh-CN" w:bidi="ar-SA"/>
        </w:rPr>
        <w:t>县（区）</w:t>
      </w:r>
      <w:r>
        <w:rPr>
          <w:rFonts w:hint="eastAsia" w:ascii="Times New Roman" w:hAnsi="Times New Roman" w:eastAsia="仿宋_GB2312" w:cs="方正仿宋_GBK"/>
          <w:color w:val="auto"/>
          <w:sz w:val="32"/>
          <w:szCs w:val="32"/>
          <w:lang w:bidi="ar-SA"/>
        </w:rPr>
        <w:t>残联</w:t>
      </w:r>
      <w:r>
        <w:rPr>
          <w:rFonts w:hint="eastAsia" w:ascii="Times New Roman" w:hAnsi="Times New Roman" w:eastAsia="仿宋_GB2312" w:cs="方正仿宋_GBK"/>
          <w:color w:val="auto"/>
          <w:sz w:val="32"/>
          <w:szCs w:val="32"/>
          <w:lang w:eastAsia="zh-CN" w:bidi="ar-SA"/>
        </w:rPr>
        <w:t>按照</w:t>
      </w:r>
      <w:r>
        <w:rPr>
          <w:rFonts w:hint="eastAsia" w:ascii="Times New Roman" w:hAnsi="Times New Roman" w:eastAsia="仿宋_GB2312" w:cs="方正仿宋_GBK"/>
          <w:color w:val="auto"/>
          <w:kern w:val="0"/>
          <w:sz w:val="32"/>
          <w:szCs w:val="32"/>
          <w:lang w:val="en-US" w:eastAsia="zh-CN" w:bidi="ar-SA"/>
        </w:rPr>
        <w:t>“一户一方案”</w:t>
      </w:r>
      <w:r>
        <w:rPr>
          <w:rFonts w:hint="eastAsia" w:ascii="Times New Roman" w:hAnsi="Times New Roman" w:eastAsia="仿宋_GB2312" w:cs="方正仿宋_GBK"/>
          <w:color w:val="auto"/>
          <w:sz w:val="32"/>
          <w:szCs w:val="32"/>
          <w:lang w:bidi="ar-SA"/>
        </w:rPr>
        <w:t>组织</w:t>
      </w:r>
      <w:r>
        <w:rPr>
          <w:rFonts w:hint="eastAsia" w:ascii="Times New Roman" w:hAnsi="Times New Roman" w:eastAsia="仿宋_GB2312" w:cs="方正仿宋_GBK"/>
          <w:color w:val="auto"/>
          <w:sz w:val="32"/>
          <w:szCs w:val="32"/>
          <w:lang w:eastAsia="zh-CN" w:bidi="ar-SA"/>
        </w:rPr>
        <w:t>人员</w:t>
      </w:r>
      <w:r>
        <w:rPr>
          <w:rFonts w:hint="eastAsia" w:ascii="Times New Roman" w:hAnsi="Times New Roman" w:eastAsia="仿宋_GB2312" w:cs="方正仿宋_GBK"/>
          <w:color w:val="auto"/>
          <w:sz w:val="32"/>
          <w:szCs w:val="32"/>
          <w:lang w:bidi="ar-SA"/>
        </w:rPr>
        <w:t>上门进行</w:t>
      </w:r>
      <w:r>
        <w:rPr>
          <w:rFonts w:hint="eastAsia" w:ascii="Times New Roman" w:hAnsi="Times New Roman" w:eastAsia="仿宋_GB2312" w:cs="方正仿宋_GBK"/>
          <w:color w:val="auto"/>
          <w:sz w:val="32"/>
          <w:szCs w:val="32"/>
          <w:lang w:eastAsia="zh-CN" w:bidi="ar-SA"/>
        </w:rPr>
        <w:t>逐户</w:t>
      </w:r>
      <w:r>
        <w:rPr>
          <w:rFonts w:hint="eastAsia" w:ascii="Times New Roman" w:hAnsi="Times New Roman" w:eastAsia="仿宋_GB2312" w:cs="方正仿宋_GBK"/>
          <w:color w:val="auto"/>
          <w:sz w:val="32"/>
          <w:szCs w:val="32"/>
          <w:lang w:bidi="ar-SA"/>
        </w:rPr>
        <w:t>验收。</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黑体" w:cs="Times New Roman"/>
          <w:color w:val="auto"/>
          <w:sz w:val="32"/>
          <w:szCs w:val="32"/>
        </w:rPr>
      </w:pPr>
      <w:r>
        <w:rPr>
          <w:rFonts w:hint="eastAsia" w:ascii="Times New Roman" w:hAnsi="Times New Roman" w:eastAsia="黑体" w:cs="Times New Roman"/>
          <w:color w:val="auto"/>
          <w:sz w:val="32"/>
          <w:szCs w:val="32"/>
        </w:rPr>
        <w:t>七、服务时限</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黑体" w:cs="Times New Roman"/>
          <w:color w:val="auto"/>
          <w:sz w:val="32"/>
          <w:szCs w:val="32"/>
        </w:rPr>
      </w:pPr>
      <w:r>
        <w:rPr>
          <w:rFonts w:hint="eastAsia" w:ascii="Times New Roman" w:hAnsi="Times New Roman" w:eastAsia="方正仿宋_GBK" w:cs="方正仿宋_GBK"/>
          <w:color w:val="auto"/>
          <w:sz w:val="32"/>
          <w:szCs w:val="32"/>
        </w:rPr>
        <w:t>从提出改造申请到入户评估、改造方案制订、购买社会服务、实施改造一般在一年以内完成。</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Calibri" w:hAnsi="黑体" w:eastAsia="黑体" w:cs="Times New Roman"/>
          <w:color w:val="auto"/>
          <w:sz w:val="32"/>
          <w:szCs w:val="32"/>
        </w:rPr>
      </w:pPr>
      <w:r>
        <w:rPr>
          <w:rFonts w:ascii="Calibri" w:hAnsi="黑体" w:eastAsia="黑体" w:cs="Times New Roman"/>
          <w:color w:val="auto"/>
          <w:sz w:val="32"/>
          <w:szCs w:val="32"/>
        </w:rPr>
        <w:t>八、收费依据及标准</w:t>
      </w:r>
    </w:p>
    <w:p>
      <w:pPr>
        <w:keepNext w:val="0"/>
        <w:keepLines w:val="0"/>
        <w:pageBreakBefore w:val="0"/>
        <w:kinsoku/>
        <w:wordWrap/>
        <w:overflowPunct/>
        <w:topLinePunct w:val="0"/>
        <w:autoSpaceDE/>
        <w:autoSpaceDN/>
        <w:bidi w:val="0"/>
        <w:spacing w:line="560" w:lineRule="exact"/>
        <w:ind w:firstLine="640" w:firstLineChars="200"/>
        <w:textAlignment w:val="auto"/>
        <w:rPr>
          <w:rFonts w:ascii="Times New Roman" w:hAnsi="Times New Roman" w:eastAsia="黑体" w:cs="Times New Roman"/>
          <w:color w:val="auto"/>
          <w:sz w:val="32"/>
          <w:szCs w:val="32"/>
        </w:rPr>
      </w:pPr>
      <w:r>
        <w:rPr>
          <w:rFonts w:hint="eastAsia" w:ascii="方正仿宋_GBK" w:hAnsi="方正仿宋_GBK" w:eastAsia="方正仿宋_GBK" w:cs="方正仿宋_GBK"/>
          <w:color w:val="auto"/>
          <w:sz w:val="32"/>
          <w:szCs w:val="32"/>
        </w:rPr>
        <w:t>免费</w:t>
      </w:r>
    </w:p>
    <w:p>
      <w:pPr>
        <w:keepNext w:val="0"/>
        <w:keepLines w:val="0"/>
        <w:pageBreakBefore w:val="0"/>
        <w:kinsoku/>
        <w:wordWrap/>
        <w:overflowPunct/>
        <w:topLinePunct w:val="0"/>
        <w:autoSpaceDE/>
        <w:autoSpaceDN/>
        <w:bidi w:val="0"/>
        <w:spacing w:line="560" w:lineRule="exact"/>
        <w:ind w:firstLine="640" w:firstLineChars="200"/>
        <w:textAlignment w:val="auto"/>
        <w:rPr>
          <w:rFonts w:ascii="Times New Roman" w:hAnsi="Times New Roman" w:eastAsia="黑体" w:cs="Times New Roman"/>
          <w:color w:val="auto"/>
          <w:sz w:val="32"/>
          <w:szCs w:val="32"/>
        </w:rPr>
      </w:pPr>
      <w:r>
        <w:rPr>
          <w:rFonts w:hint="eastAsia" w:ascii="Times New Roman" w:hAnsi="Times New Roman" w:eastAsia="黑体" w:cs="Times New Roman"/>
          <w:color w:val="auto"/>
          <w:sz w:val="32"/>
          <w:szCs w:val="32"/>
          <w:lang w:eastAsia="zh-CN"/>
        </w:rPr>
        <w:t>九</w:t>
      </w:r>
      <w:r>
        <w:rPr>
          <w:rFonts w:ascii="Times New Roman" w:hAnsi="Times New Roman" w:eastAsia="黑体" w:cs="Times New Roman"/>
          <w:color w:val="auto"/>
          <w:sz w:val="32"/>
          <w:szCs w:val="32"/>
        </w:rPr>
        <w:t xml:space="preserve">、咨询方式   </w:t>
      </w:r>
    </w:p>
    <w:p>
      <w:pPr>
        <w:keepNext w:val="0"/>
        <w:keepLines w:val="0"/>
        <w:pageBreakBefore w:val="0"/>
        <w:kinsoku/>
        <w:wordWrap/>
        <w:overflowPunct/>
        <w:topLinePunct w:val="0"/>
        <w:autoSpaceDE/>
        <w:autoSpaceDN/>
        <w:bidi w:val="0"/>
        <w:spacing w:line="560" w:lineRule="exact"/>
        <w:ind w:firstLine="616" w:firstLineChars="200"/>
        <w:textAlignment w:val="auto"/>
        <w:rPr>
          <w:rFonts w:hint="eastAsia" w:ascii="Times New Roman" w:hAnsi="Times New Roman" w:eastAsia="仿宋_GB2312" w:cs="Times New Roman"/>
          <w:color w:val="auto"/>
          <w:spacing w:val="-6"/>
          <w:sz w:val="32"/>
          <w:szCs w:val="32"/>
          <w:lang w:eastAsia="zh-CN"/>
        </w:rPr>
      </w:pPr>
      <w:r>
        <w:rPr>
          <w:rFonts w:hint="eastAsia" w:ascii="Times New Roman" w:hAnsi="Times New Roman" w:eastAsia="仿宋_GB2312" w:cs="Times New Roman"/>
          <w:color w:val="auto"/>
          <w:spacing w:val="-6"/>
          <w:sz w:val="32"/>
          <w:szCs w:val="32"/>
          <w:lang w:eastAsia="zh-CN"/>
        </w:rPr>
        <w:t>市残联办公室</w:t>
      </w:r>
    </w:p>
    <w:p>
      <w:pPr>
        <w:keepNext w:val="0"/>
        <w:keepLines w:val="0"/>
        <w:pageBreakBefore w:val="0"/>
        <w:kinsoku/>
        <w:wordWrap/>
        <w:overflowPunct/>
        <w:topLinePunct w:val="0"/>
        <w:autoSpaceDE/>
        <w:autoSpaceDN/>
        <w:bidi w:val="0"/>
        <w:spacing w:line="560" w:lineRule="exact"/>
        <w:ind w:firstLine="616" w:firstLineChars="200"/>
        <w:textAlignment w:val="auto"/>
        <w:rPr>
          <w:rFonts w:hint="eastAsia" w:ascii="Times New Roman" w:hAnsi="Times New Roman" w:eastAsia="仿宋_GB2312" w:cs="Times New Roman"/>
          <w:color w:val="auto"/>
          <w:spacing w:val="-6"/>
          <w:sz w:val="32"/>
          <w:szCs w:val="32"/>
          <w:lang w:val="en-US" w:eastAsia="zh-CN"/>
        </w:rPr>
      </w:pPr>
      <w:r>
        <w:rPr>
          <w:rFonts w:ascii="Times New Roman" w:hAnsi="Times New Roman" w:eastAsia="仿宋_GB2312" w:cs="Times New Roman"/>
          <w:color w:val="auto"/>
          <w:spacing w:val="-6"/>
          <w:sz w:val="32"/>
          <w:szCs w:val="32"/>
        </w:rPr>
        <w:t>电话：055</w:t>
      </w:r>
      <w:r>
        <w:rPr>
          <w:rFonts w:hint="eastAsia" w:ascii="Times New Roman" w:hAnsi="Times New Roman" w:eastAsia="仿宋_GB2312" w:cs="Times New Roman"/>
          <w:color w:val="auto"/>
          <w:spacing w:val="-6"/>
          <w:sz w:val="32"/>
          <w:szCs w:val="32"/>
          <w:lang w:val="en-US" w:eastAsia="zh-CN"/>
        </w:rPr>
        <w:t>5</w:t>
      </w:r>
      <w:r>
        <w:rPr>
          <w:rFonts w:ascii="Times New Roman" w:hAnsi="Times New Roman" w:eastAsia="仿宋_GB2312" w:cs="Times New Roman"/>
          <w:color w:val="auto"/>
          <w:spacing w:val="-6"/>
          <w:sz w:val="32"/>
          <w:szCs w:val="32"/>
        </w:rPr>
        <w:t>-</w:t>
      </w:r>
      <w:r>
        <w:rPr>
          <w:rFonts w:hint="eastAsia" w:ascii="Times New Roman" w:hAnsi="Times New Roman" w:eastAsia="仿宋_GB2312" w:cs="Times New Roman"/>
          <w:color w:val="auto"/>
          <w:spacing w:val="-6"/>
          <w:sz w:val="32"/>
          <w:szCs w:val="32"/>
          <w:lang w:val="en-US" w:eastAsia="zh-CN"/>
        </w:rPr>
        <w:t>8217001</w:t>
      </w:r>
    </w:p>
    <w:p>
      <w:pPr>
        <w:keepNext w:val="0"/>
        <w:keepLines w:val="0"/>
        <w:pageBreakBefore w:val="0"/>
        <w:kinsoku/>
        <w:wordWrap/>
        <w:overflowPunct/>
        <w:topLinePunct w:val="0"/>
        <w:autoSpaceDE/>
        <w:autoSpaceDN/>
        <w:bidi w:val="0"/>
        <w:spacing w:line="560" w:lineRule="exact"/>
        <w:jc w:val="center"/>
        <w:textAlignment w:val="auto"/>
        <w:rPr>
          <w:rFonts w:hint="eastAsia" w:ascii="Times New Roman" w:hAnsi="Times New Roman" w:eastAsia="方正小标宋简体" w:cs="方正小标宋简体"/>
          <w:color w:val="auto"/>
          <w:sz w:val="44"/>
          <w:szCs w:val="44"/>
          <w:lang w:eastAsia="zh-CN"/>
        </w:rPr>
      </w:pPr>
    </w:p>
    <w:p>
      <w:pPr>
        <w:keepNext w:val="0"/>
        <w:keepLines w:val="0"/>
        <w:pageBreakBefore w:val="0"/>
        <w:kinsoku/>
        <w:wordWrap/>
        <w:overflowPunct/>
        <w:topLinePunct w:val="0"/>
        <w:autoSpaceDE/>
        <w:autoSpaceDN/>
        <w:bidi w:val="0"/>
        <w:spacing w:line="560" w:lineRule="exact"/>
        <w:jc w:val="center"/>
        <w:textAlignment w:val="auto"/>
        <w:rPr>
          <w:rFonts w:hint="eastAsia" w:ascii="Times New Roman" w:hAnsi="Times New Roman" w:eastAsia="方正小标宋简体" w:cs="方正小标宋简体"/>
          <w:color w:val="auto"/>
          <w:sz w:val="44"/>
          <w:szCs w:val="44"/>
          <w:lang w:eastAsia="zh-CN"/>
        </w:rPr>
      </w:pPr>
    </w:p>
    <w:p>
      <w:pPr>
        <w:keepNext w:val="0"/>
        <w:keepLines w:val="0"/>
        <w:pageBreakBefore w:val="0"/>
        <w:kinsoku/>
        <w:wordWrap/>
        <w:overflowPunct/>
        <w:topLinePunct w:val="0"/>
        <w:autoSpaceDE/>
        <w:autoSpaceDN/>
        <w:bidi w:val="0"/>
        <w:spacing w:line="560" w:lineRule="exact"/>
        <w:jc w:val="center"/>
        <w:textAlignment w:val="auto"/>
        <w:rPr>
          <w:rFonts w:hint="eastAsia" w:ascii="Times New Roman" w:hAnsi="Times New Roman" w:eastAsia="方正小标宋简体" w:cs="方正小标宋简体"/>
          <w:color w:val="auto"/>
          <w:sz w:val="44"/>
          <w:szCs w:val="44"/>
          <w:lang w:eastAsia="zh-CN"/>
        </w:rPr>
      </w:pPr>
    </w:p>
    <w:p>
      <w:pPr>
        <w:jc w:val="both"/>
        <w:rPr>
          <w:rFonts w:hint="eastAsia" w:ascii="Times New Roman" w:hAnsi="Times New Roman" w:eastAsia="仿宋" w:cs="仿宋"/>
          <w:sz w:val="44"/>
          <w:szCs w:val="44"/>
        </w:rPr>
      </w:pPr>
    </w:p>
    <w:p>
      <w:pPr>
        <w:pStyle w:val="2"/>
        <w:rPr>
          <w:rFonts w:hint="eastAsia" w:ascii="Times New Roman" w:hAnsi="Times New Roman" w:eastAsia="仿宋" w:cs="仿宋"/>
          <w:sz w:val="44"/>
          <w:szCs w:val="44"/>
        </w:rPr>
      </w:pPr>
    </w:p>
    <w:p>
      <w:pPr>
        <w:rPr>
          <w:rFonts w:hint="eastAsia" w:ascii="Times New Roman" w:hAnsi="Times New Roman" w:eastAsia="仿宋" w:cs="仿宋"/>
          <w:sz w:val="44"/>
          <w:szCs w:val="44"/>
        </w:rPr>
      </w:pPr>
    </w:p>
    <w:p>
      <w:pPr>
        <w:pStyle w:val="2"/>
        <w:rPr>
          <w:rFonts w:hint="eastAsia" w:ascii="Times New Roman" w:hAnsi="Times New Roman" w:eastAsia="仿宋" w:cs="仿宋"/>
          <w:sz w:val="44"/>
          <w:szCs w:val="44"/>
        </w:rPr>
      </w:pPr>
    </w:p>
    <w:p>
      <w:pPr>
        <w:rPr>
          <w:rFonts w:hint="eastAsia" w:ascii="Times New Roman" w:hAnsi="Times New Roman" w:eastAsia="仿宋" w:cs="仿宋"/>
          <w:sz w:val="44"/>
          <w:szCs w:val="44"/>
        </w:rPr>
      </w:pPr>
    </w:p>
    <w:p>
      <w:pPr>
        <w:pStyle w:val="2"/>
        <w:rPr>
          <w:rFonts w:hint="eastAsia" w:ascii="Times New Roman" w:hAnsi="Times New Roman" w:eastAsia="仿宋" w:cs="仿宋"/>
          <w:sz w:val="44"/>
          <w:szCs w:val="44"/>
        </w:rPr>
      </w:pPr>
    </w:p>
    <w:p>
      <w:pPr>
        <w:rPr>
          <w:rFonts w:hint="eastAsia" w:ascii="Times New Roman" w:hAnsi="Times New Roman" w:eastAsia="仿宋" w:cs="仿宋"/>
          <w:sz w:val="44"/>
          <w:szCs w:val="44"/>
        </w:rPr>
      </w:pPr>
    </w:p>
    <w:p>
      <w:pPr>
        <w:pStyle w:val="2"/>
        <w:rPr>
          <w:rFonts w:hint="eastAsia" w:ascii="Times New Roman" w:hAnsi="Times New Roman" w:eastAsia="仿宋" w:cs="仿宋"/>
          <w:sz w:val="44"/>
          <w:szCs w:val="44"/>
        </w:rPr>
      </w:pPr>
    </w:p>
    <w:p>
      <w:pPr>
        <w:rPr>
          <w:rFonts w:hint="eastAsia" w:ascii="Times New Roman" w:hAnsi="Times New Roman" w:eastAsia="仿宋" w:cs="仿宋"/>
          <w:sz w:val="44"/>
          <w:szCs w:val="44"/>
        </w:rPr>
      </w:pPr>
    </w:p>
    <w:p>
      <w:pPr>
        <w:pStyle w:val="2"/>
        <w:rPr>
          <w:rFonts w:hint="eastAsia" w:ascii="Times New Roman" w:hAnsi="Times New Roman" w:eastAsia="仿宋" w:cs="仿宋"/>
          <w:sz w:val="44"/>
          <w:szCs w:val="44"/>
        </w:rPr>
      </w:pPr>
    </w:p>
    <w:p>
      <w:pPr>
        <w:rPr>
          <w:rFonts w:hint="eastAsia" w:ascii="Times New Roman" w:hAnsi="Times New Roman" w:eastAsia="仿宋" w:cs="仿宋"/>
          <w:sz w:val="44"/>
          <w:szCs w:val="44"/>
        </w:rPr>
      </w:pPr>
    </w:p>
    <w:p>
      <w:pPr>
        <w:pStyle w:val="2"/>
        <w:rPr>
          <w:rFonts w:hint="eastAsia" w:ascii="Times New Roman" w:hAnsi="Times New Roman" w:eastAsia="仿宋" w:cs="仿宋"/>
          <w:sz w:val="44"/>
          <w:szCs w:val="44"/>
        </w:rPr>
      </w:pPr>
    </w:p>
    <w:p>
      <w:pPr>
        <w:rPr>
          <w:rFonts w:hint="eastAsia" w:ascii="Times New Roman" w:hAnsi="Times New Roman" w:eastAsia="仿宋" w:cs="仿宋"/>
          <w:sz w:val="44"/>
          <w:szCs w:val="44"/>
        </w:rPr>
      </w:pPr>
    </w:p>
    <w:p>
      <w:pPr>
        <w:pStyle w:val="2"/>
        <w:rPr>
          <w:rFonts w:hint="eastAsia" w:ascii="Times New Roman" w:hAnsi="Times New Roman" w:eastAsia="仿宋" w:cs="仿宋"/>
          <w:sz w:val="44"/>
          <w:szCs w:val="44"/>
        </w:rPr>
      </w:pPr>
    </w:p>
    <w:p>
      <w:pPr>
        <w:rPr>
          <w:rFonts w:hint="eastAsia" w:ascii="Times New Roman" w:hAnsi="Times New Roman" w:eastAsia="仿宋" w:cs="仿宋"/>
          <w:sz w:val="44"/>
          <w:szCs w:val="44"/>
        </w:rPr>
      </w:pPr>
    </w:p>
    <w:p>
      <w:pPr>
        <w:keepNext w:val="0"/>
        <w:keepLines w:val="0"/>
        <w:pageBreakBefore w:val="0"/>
        <w:kinsoku/>
        <w:wordWrap/>
        <w:overflowPunct/>
        <w:topLinePunct w:val="0"/>
        <w:autoSpaceDE/>
        <w:autoSpaceDN/>
        <w:bidi w:val="0"/>
        <w:spacing w:line="560" w:lineRule="exact"/>
        <w:jc w:val="center"/>
        <w:textAlignment w:val="auto"/>
        <w:rPr>
          <w:rFonts w:hint="eastAsia" w:ascii="Times New Roman" w:hAnsi="Times New Roman" w:eastAsia="方正小标宋简体" w:cs="方正小标宋简体"/>
          <w:color w:val="auto"/>
          <w:kern w:val="0"/>
          <w:sz w:val="44"/>
          <w:szCs w:val="44"/>
        </w:rPr>
      </w:pPr>
      <w:r>
        <w:rPr>
          <w:rFonts w:hint="eastAsia" w:ascii="Times New Roman" w:hAnsi="Times New Roman" w:eastAsia="方正小标宋简体" w:cs="方正小标宋简体"/>
          <w:color w:val="auto"/>
          <w:kern w:val="0"/>
          <w:sz w:val="44"/>
          <w:szCs w:val="44"/>
          <w:lang w:val="en-US" w:eastAsia="zh-CN"/>
        </w:rPr>
        <w:t>6.</w:t>
      </w:r>
      <w:r>
        <w:rPr>
          <w:rFonts w:hint="default" w:ascii="Times New Roman" w:hAnsi="Times New Roman" w:eastAsia="方正小标宋简体" w:cs="方正小标宋简体"/>
          <w:color w:val="auto"/>
          <w:kern w:val="0"/>
          <w:sz w:val="44"/>
          <w:szCs w:val="44"/>
          <w:lang w:val="en-US" w:eastAsia="zh-CN"/>
        </w:rPr>
        <w:t>残疾人辅助器具适配服务</w:t>
      </w:r>
      <w:r>
        <w:rPr>
          <w:rFonts w:hint="eastAsia" w:ascii="Times New Roman" w:hAnsi="Times New Roman" w:eastAsia="方正小标宋简体" w:cs="方正小标宋简体"/>
          <w:color w:val="auto"/>
          <w:kern w:val="0"/>
          <w:sz w:val="44"/>
          <w:szCs w:val="44"/>
        </w:rPr>
        <w:t>指南</w:t>
      </w:r>
    </w:p>
    <w:p>
      <w:pPr>
        <w:keepNext w:val="0"/>
        <w:keepLines w:val="0"/>
        <w:pageBreakBefore w:val="0"/>
        <w:kinsoku/>
        <w:wordWrap/>
        <w:overflowPunct/>
        <w:topLinePunct w:val="0"/>
        <w:autoSpaceDE/>
        <w:autoSpaceDN/>
        <w:bidi w:val="0"/>
        <w:spacing w:line="560" w:lineRule="exact"/>
        <w:ind w:firstLine="880" w:firstLineChars="200"/>
        <w:jc w:val="center"/>
        <w:textAlignment w:val="auto"/>
        <w:rPr>
          <w:rFonts w:hint="eastAsia" w:ascii="Times New Roman" w:hAnsi="Times New Roman" w:eastAsia="方正小标宋简体" w:cs="方正小标宋简体"/>
          <w:color w:val="auto"/>
          <w:kern w:val="0"/>
          <w:sz w:val="44"/>
          <w:szCs w:val="44"/>
        </w:rPr>
      </w:pPr>
    </w:p>
    <w:p>
      <w:pPr>
        <w:pStyle w:val="8"/>
        <w:keepNext w:val="0"/>
        <w:keepLines w:val="0"/>
        <w:pageBreakBefore w:val="0"/>
        <w:numPr>
          <w:ilvl w:val="0"/>
          <w:numId w:val="0"/>
        </w:numPr>
        <w:kinsoku/>
        <w:wordWrap/>
        <w:overflowPunct/>
        <w:topLinePunct w:val="0"/>
        <w:autoSpaceDE/>
        <w:autoSpaceDN/>
        <w:bidi w:val="0"/>
        <w:adjustRightInd/>
        <w:snapToGrid/>
        <w:spacing w:line="560" w:lineRule="exact"/>
        <w:ind w:left="640" w:leftChars="0" w:right="641" w:rightChars="0"/>
        <w:jc w:val="both"/>
        <w:textAlignment w:val="auto"/>
        <w:rPr>
          <w:rFonts w:hint="eastAsia" w:ascii="Times New Roman" w:hAnsi="Times New Roman" w:eastAsia="仿宋_GB2312" w:cs="Times New Roman"/>
          <w:bCs/>
          <w:snapToGrid/>
          <w:color w:val="auto"/>
          <w:spacing w:val="0"/>
          <w:w w:val="100"/>
          <w:kern w:val="2"/>
          <w:position w:val="0"/>
          <w:sz w:val="32"/>
          <w:szCs w:val="32"/>
          <w:highlight w:val="none"/>
          <w:u w:val="none" w:color="auto"/>
          <w:shd w:val="clear" w:color="auto" w:fill="auto"/>
          <w:vertAlign w:val="baseline"/>
          <w:lang w:val="en-US" w:eastAsia="zh-CN" w:bidi="ar"/>
        </w:rPr>
      </w:pPr>
      <w:r>
        <w:rPr>
          <w:rFonts w:hint="eastAsia" w:ascii="Times New Roman" w:hAnsi="Times New Roman" w:eastAsia="方正黑体_GBK" w:cs="方正黑体_GBK"/>
          <w:color w:val="auto"/>
          <w:sz w:val="32"/>
          <w:szCs w:val="32"/>
          <w:lang w:eastAsia="zh-CN"/>
        </w:rPr>
        <w:t>一、</w:t>
      </w:r>
      <w:r>
        <w:rPr>
          <w:rFonts w:hint="eastAsia" w:ascii="Times New Roman" w:hAnsi="Times New Roman" w:eastAsia="方正黑体_GBK" w:cs="方正黑体_GBK"/>
          <w:color w:val="auto"/>
          <w:sz w:val="32"/>
          <w:szCs w:val="32"/>
        </w:rPr>
        <w:t>办理依据</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Times New Roman"/>
          <w:bCs/>
          <w:snapToGrid/>
          <w:color w:val="auto"/>
          <w:spacing w:val="0"/>
          <w:w w:val="100"/>
          <w:kern w:val="2"/>
          <w:position w:val="0"/>
          <w:sz w:val="32"/>
          <w:szCs w:val="32"/>
          <w:highlight w:val="none"/>
          <w:u w:val="none" w:color="auto"/>
          <w:shd w:val="clear" w:color="auto" w:fill="auto"/>
          <w:vertAlign w:val="baseline"/>
          <w:lang w:val="en-US" w:eastAsia="zh-CN" w:bidi="ar"/>
        </w:rPr>
      </w:pPr>
      <w:r>
        <w:rPr>
          <w:rFonts w:hint="eastAsia" w:ascii="Times New Roman" w:hAnsi="Times New Roman" w:eastAsia="仿宋_GB2312" w:cs="Times New Roman"/>
          <w:bCs/>
          <w:snapToGrid/>
          <w:color w:val="auto"/>
          <w:spacing w:val="0"/>
          <w:w w:val="100"/>
          <w:kern w:val="2"/>
          <w:position w:val="0"/>
          <w:sz w:val="32"/>
          <w:szCs w:val="32"/>
          <w:highlight w:val="none"/>
          <w:u w:val="none" w:color="auto"/>
          <w:shd w:val="clear" w:color="auto" w:fill="auto"/>
          <w:vertAlign w:val="baseline"/>
          <w:lang w:val="en-US" w:eastAsia="zh-CN" w:bidi="ar"/>
        </w:rPr>
        <w:t>1.《马鞍山市人民政府关于印发马鞍山市残疾儿童康复救助办法的通知》（马政〔2018〕65号）:第七条残疾儿童康复救助基本服务内容包括以减轻功能障碍、改善功能状况、增强生活自理和社会参与能力为主要目的的手术、辅助器具配置、康复训练及支持性服务等。</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Times New Roman"/>
          <w:bCs/>
          <w:snapToGrid/>
          <w:color w:val="auto"/>
          <w:spacing w:val="0"/>
          <w:w w:val="100"/>
          <w:kern w:val="2"/>
          <w:position w:val="0"/>
          <w:sz w:val="32"/>
          <w:szCs w:val="32"/>
          <w:highlight w:val="none"/>
          <w:u w:val="none" w:color="auto"/>
          <w:shd w:val="clear" w:color="auto" w:fill="auto"/>
          <w:vertAlign w:val="baseline"/>
          <w:lang w:val="en-US" w:eastAsia="zh-CN" w:bidi="ar"/>
        </w:rPr>
      </w:pPr>
      <w:r>
        <w:rPr>
          <w:rFonts w:hint="eastAsia" w:ascii="Times New Roman" w:hAnsi="Times New Roman" w:eastAsia="仿宋_GB2312" w:cs="Times New Roman"/>
          <w:bCs/>
          <w:snapToGrid/>
          <w:color w:val="auto"/>
          <w:spacing w:val="0"/>
          <w:w w:val="100"/>
          <w:kern w:val="2"/>
          <w:position w:val="0"/>
          <w:sz w:val="32"/>
          <w:szCs w:val="32"/>
          <w:highlight w:val="none"/>
          <w:u w:val="none" w:color="auto"/>
          <w:shd w:val="clear" w:color="auto" w:fill="auto"/>
          <w:vertAlign w:val="baseline"/>
          <w:lang w:val="en-US" w:eastAsia="zh-CN" w:bidi="ar"/>
        </w:rPr>
        <w:t>2．《关于印发&lt;马鞍山市残疾人基本辅助器具发放（补贴）暂行办法&gt;的通知》（马残联〔2023〕29 号）:第三条本办法所指残疾人辅助器具服务内容包括：需求调查、信息咨询、评估、购买、适配、个性化改造、使用指导、展示体验、产品发放、资金补贴、创新研发、监督管理等。</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Times New Roman"/>
          <w:bCs/>
          <w:snapToGrid/>
          <w:color w:val="auto"/>
          <w:spacing w:val="0"/>
          <w:w w:val="100"/>
          <w:kern w:val="2"/>
          <w:position w:val="0"/>
          <w:sz w:val="32"/>
          <w:szCs w:val="32"/>
          <w:highlight w:val="none"/>
          <w:u w:val="none" w:color="auto"/>
          <w:shd w:val="clear" w:color="auto" w:fill="auto"/>
          <w:vertAlign w:val="baseline"/>
          <w:lang w:val="en-US" w:eastAsia="zh-CN" w:bidi="ar"/>
        </w:rPr>
      </w:pPr>
      <w:r>
        <w:rPr>
          <w:rFonts w:hint="eastAsia" w:ascii="Times New Roman" w:hAnsi="Times New Roman" w:eastAsia="仿宋_GB2312" w:cs="Times New Roman"/>
          <w:bCs/>
          <w:snapToGrid/>
          <w:color w:val="auto"/>
          <w:spacing w:val="0"/>
          <w:w w:val="100"/>
          <w:kern w:val="2"/>
          <w:position w:val="0"/>
          <w:sz w:val="32"/>
          <w:szCs w:val="32"/>
          <w:highlight w:val="none"/>
          <w:u w:val="none" w:color="auto"/>
          <w:shd w:val="clear" w:color="auto" w:fill="auto"/>
          <w:vertAlign w:val="baseline"/>
          <w:lang w:val="en-US" w:eastAsia="zh-CN" w:bidi="ar"/>
        </w:rPr>
        <w:t>3.《关于印发&lt;残疾人基本康复服务目录（2025年版）&gt;的通知》（残联发〔2025〕2号）已将康复医疗、康复训练、辅助器具、支持性服务纳入基本康复服务目录。</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ascii="Times New Roman" w:hAnsi="Times New Roman" w:eastAsia="黑体" w:cs="Times New Roman"/>
          <w:color w:val="auto"/>
          <w:kern w:val="0"/>
          <w:sz w:val="32"/>
          <w:szCs w:val="32"/>
        </w:rPr>
      </w:pPr>
      <w:r>
        <w:rPr>
          <w:rFonts w:ascii="Times New Roman" w:hAnsi="Times New Roman" w:eastAsia="黑体" w:cs="Times New Roman"/>
          <w:color w:val="auto"/>
          <w:kern w:val="0"/>
          <w:sz w:val="32"/>
          <w:szCs w:val="32"/>
        </w:rPr>
        <w:t>二、承办机构</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Times New Roman" w:hAnsi="Times New Roman" w:eastAsia="仿宋_GB2312" w:cs="Times New Roman"/>
          <w:bCs/>
          <w:snapToGrid/>
          <w:color w:val="auto"/>
          <w:spacing w:val="0"/>
          <w:w w:val="100"/>
          <w:kern w:val="2"/>
          <w:position w:val="0"/>
          <w:sz w:val="32"/>
          <w:szCs w:val="32"/>
          <w:highlight w:val="none"/>
          <w:u w:val="none" w:color="auto"/>
          <w:shd w:val="clear" w:color="auto" w:fill="auto"/>
          <w:vertAlign w:val="baseline"/>
          <w:lang w:val="en-US" w:eastAsia="zh-CN" w:bidi="ar"/>
        </w:rPr>
      </w:pPr>
      <w:r>
        <w:rPr>
          <w:rFonts w:hint="eastAsia" w:ascii="Times New Roman" w:hAnsi="Times New Roman" w:eastAsia="仿宋_GB2312" w:cs="Times New Roman"/>
          <w:bCs/>
          <w:snapToGrid/>
          <w:color w:val="auto"/>
          <w:spacing w:val="0"/>
          <w:w w:val="100"/>
          <w:kern w:val="2"/>
          <w:position w:val="0"/>
          <w:sz w:val="32"/>
          <w:szCs w:val="32"/>
          <w:highlight w:val="none"/>
          <w:u w:val="none" w:color="auto"/>
          <w:shd w:val="clear" w:color="auto" w:fill="auto"/>
          <w:vertAlign w:val="baseline"/>
          <w:lang w:val="en-US" w:eastAsia="zh-CN" w:bidi="ar"/>
        </w:rPr>
        <w:t>市残疾人康复中心（市残疾人辅助器具中心）（以下简称市康复中心）</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Times New Roman" w:hAnsi="Times New Roman" w:eastAsia="黑体" w:cs="Times New Roman"/>
          <w:color w:val="auto"/>
          <w:sz w:val="32"/>
          <w:szCs w:val="32"/>
        </w:rPr>
      </w:pPr>
      <w:r>
        <w:rPr>
          <w:rFonts w:ascii="Times New Roman" w:hAnsi="Times New Roman" w:eastAsia="黑体" w:cs="Times New Roman"/>
          <w:color w:val="auto"/>
          <w:sz w:val="32"/>
          <w:szCs w:val="32"/>
        </w:rPr>
        <w:t>三、服务对象</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Times New Roman" w:hAnsi="Times New Roman" w:eastAsia="仿宋_GB2312" w:cs="Times New Roman"/>
          <w:bCs/>
          <w:snapToGrid/>
          <w:color w:val="auto"/>
          <w:spacing w:val="0"/>
          <w:w w:val="100"/>
          <w:kern w:val="2"/>
          <w:position w:val="0"/>
          <w:sz w:val="32"/>
          <w:szCs w:val="32"/>
          <w:highlight w:val="none"/>
          <w:u w:val="none" w:color="auto"/>
          <w:shd w:val="clear" w:color="auto" w:fill="auto"/>
          <w:vertAlign w:val="baseline"/>
          <w:lang w:val="en-US" w:eastAsia="zh-CN" w:bidi="ar"/>
        </w:rPr>
      </w:pPr>
      <w:r>
        <w:rPr>
          <w:rFonts w:hint="eastAsia" w:ascii="Times New Roman" w:hAnsi="Times New Roman" w:eastAsia="仿宋_GB2312" w:cs="Times New Roman"/>
          <w:bCs/>
          <w:snapToGrid/>
          <w:color w:val="auto"/>
          <w:spacing w:val="0"/>
          <w:w w:val="100"/>
          <w:kern w:val="2"/>
          <w:position w:val="0"/>
          <w:sz w:val="32"/>
          <w:szCs w:val="32"/>
          <w:highlight w:val="none"/>
          <w:u w:val="none" w:color="auto"/>
          <w:shd w:val="clear" w:color="auto" w:fill="auto"/>
          <w:vertAlign w:val="baseline"/>
          <w:lang w:val="en-US" w:eastAsia="zh-CN" w:bidi="ar"/>
        </w:rPr>
        <w:t>具有我市户籍、有基本型辅助器具适配需求的残疾人</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0" w:leftChars="0"/>
        <w:jc w:val="both"/>
        <w:textAlignment w:val="auto"/>
        <w:rPr>
          <w:rFonts w:hint="eastAsia" w:ascii="Times New Roman" w:hAnsi="Times New Roman" w:eastAsia="方正黑体_GBK" w:cs="方正黑体_GBK"/>
          <w:color w:val="auto"/>
          <w:sz w:val="32"/>
          <w:szCs w:val="32"/>
          <w:highlight w:val="none"/>
        </w:rPr>
      </w:pPr>
      <w:r>
        <w:rPr>
          <w:rFonts w:hint="eastAsia" w:ascii="Times New Roman" w:hAnsi="Times New Roman" w:eastAsia="方正黑体_GBK" w:cs="方正黑体_GBK"/>
          <w:color w:val="auto"/>
          <w:sz w:val="32"/>
          <w:szCs w:val="32"/>
          <w:highlight w:val="none"/>
          <w:lang w:eastAsia="zh-CN"/>
        </w:rPr>
        <w:t>四、服务</w:t>
      </w:r>
      <w:r>
        <w:rPr>
          <w:rFonts w:hint="eastAsia" w:ascii="Times New Roman" w:hAnsi="Times New Roman" w:eastAsia="方正黑体_GBK" w:cs="方正黑体_GBK"/>
          <w:color w:val="auto"/>
          <w:sz w:val="32"/>
          <w:szCs w:val="32"/>
          <w:highlight w:val="none"/>
        </w:rPr>
        <w:t>条件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0" w:leftChars="0"/>
        <w:jc w:val="both"/>
        <w:textAlignment w:val="auto"/>
        <w:rPr>
          <w:rFonts w:hint="eastAsia" w:ascii="Times New Roman" w:hAnsi="Times New Roman" w:eastAsia="方正黑体_GBK" w:cs="方正黑体_GBK"/>
          <w:color w:val="auto"/>
          <w:sz w:val="32"/>
          <w:szCs w:val="32"/>
          <w:highlight w:val="none"/>
          <w:lang w:eastAsia="zh-CN"/>
        </w:rPr>
      </w:pPr>
      <w:r>
        <w:rPr>
          <w:rFonts w:hint="eastAsia" w:ascii="Times New Roman" w:hAnsi="Times New Roman" w:eastAsia="CESI仿宋-GB2312" w:cs="CESI仿宋-GB2312"/>
          <w:b w:val="0"/>
          <w:bCs w:val="0"/>
          <w:snapToGrid/>
          <w:kern w:val="2"/>
          <w:sz w:val="32"/>
          <w:szCs w:val="32"/>
          <w:lang w:val="en-US" w:eastAsia="zh-CN"/>
        </w:rPr>
        <w:t>经评估后，根据评估结果适配发放基本型</w:t>
      </w:r>
      <w:r>
        <w:rPr>
          <w:rFonts w:hint="eastAsia" w:ascii="Times New Roman" w:hAnsi="Times New Roman" w:eastAsia="CESI仿宋-GB2312" w:cs="CESI仿宋-GB2312"/>
          <w:b w:val="0"/>
          <w:bCs w:val="0"/>
          <w:color w:val="auto"/>
          <w:kern w:val="0"/>
          <w:sz w:val="32"/>
          <w:szCs w:val="32"/>
          <w:u w:val="none"/>
          <w:lang w:val="en-US" w:eastAsia="zh-CN" w:bidi="ar"/>
        </w:rPr>
        <w:t>辅助器具。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黑体_GBK" w:cs="方正黑体_GBK"/>
          <w:color w:val="auto"/>
          <w:sz w:val="32"/>
          <w:szCs w:val="32"/>
          <w:highlight w:val="none"/>
          <w:lang w:eastAsia="zh-CN"/>
        </w:rPr>
      </w:pPr>
      <w:r>
        <w:rPr>
          <w:rFonts w:hint="eastAsia" w:ascii="Times New Roman" w:hAnsi="Times New Roman" w:eastAsia="方正黑体_GBK" w:cs="方正黑体_GBK"/>
          <w:color w:val="auto"/>
          <w:sz w:val="32"/>
          <w:szCs w:val="32"/>
          <w:highlight w:val="none"/>
          <w:lang w:eastAsia="zh-CN"/>
        </w:rPr>
        <w:t>五、服务流程</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Times New Roman" w:hAnsi="Times New Roman" w:eastAsia="CESI仿宋-GB2312" w:cs="CESI仿宋-GB2312"/>
          <w:b w:val="0"/>
          <w:bCs w:val="0"/>
          <w:snapToGrid/>
          <w:kern w:val="2"/>
          <w:sz w:val="32"/>
          <w:szCs w:val="32"/>
          <w:lang w:val="en-US" w:eastAsia="zh-CN"/>
        </w:rPr>
      </w:pPr>
      <w:r>
        <w:rPr>
          <w:rFonts w:hint="eastAsia" w:ascii="Times New Roman" w:hAnsi="Times New Roman" w:eastAsia="CESI仿宋-GB2312" w:cs="CESI仿宋-GB2312"/>
          <w:b w:val="0"/>
          <w:bCs w:val="0"/>
          <w:snapToGrid/>
          <w:kern w:val="2"/>
          <w:sz w:val="32"/>
          <w:szCs w:val="32"/>
          <w:lang w:val="en-US" w:eastAsia="zh-CN"/>
        </w:rPr>
        <w:t xml:space="preserve">1.有基本型辅助器具适配需求的成年持证残疾人，由残疾人本人或监护人向户籍所在地乡镇（街道）残联申请；乡镇（街道）残联进行审核，审核通过的，由乡镇（街道）残联进行评估，相关材料报县（区）残联复审后适配发放辅助器具。 </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Times New Roman" w:hAnsi="Times New Roman" w:eastAsia="CESI仿宋-GB2312" w:cs="CESI仿宋-GB2312"/>
          <w:b w:val="0"/>
          <w:bCs w:val="0"/>
          <w:snapToGrid/>
          <w:kern w:val="2"/>
          <w:sz w:val="32"/>
          <w:szCs w:val="32"/>
          <w:lang w:val="en-US" w:eastAsia="zh-CN"/>
        </w:rPr>
      </w:pPr>
      <w:r>
        <w:rPr>
          <w:rFonts w:hint="eastAsia" w:ascii="Times New Roman" w:hAnsi="Times New Roman" w:eastAsia="CESI仿宋-GB2312" w:cs="CESI仿宋-GB2312"/>
          <w:b w:val="0"/>
          <w:bCs w:val="0"/>
          <w:snapToGrid/>
          <w:kern w:val="2"/>
          <w:sz w:val="32"/>
          <w:szCs w:val="32"/>
          <w:lang w:val="en-US" w:eastAsia="zh-CN" w:bidi="ar-SA"/>
        </w:rPr>
        <w:t>2.</w:t>
      </w:r>
      <w:r>
        <w:rPr>
          <w:rFonts w:hint="eastAsia" w:ascii="Times New Roman" w:hAnsi="Times New Roman" w:eastAsia="CESI仿宋-GB2312" w:cs="CESI仿宋-GB2312"/>
          <w:b w:val="0"/>
          <w:bCs w:val="0"/>
          <w:snapToGrid/>
          <w:kern w:val="2"/>
          <w:sz w:val="32"/>
          <w:szCs w:val="32"/>
          <w:lang w:val="en-US" w:eastAsia="zh-CN"/>
        </w:rPr>
        <w:t>有基本型辅助器具适配需求的残疾儿童、</w:t>
      </w:r>
      <w:r>
        <w:rPr>
          <w:rFonts w:hint="eastAsia" w:ascii="Times New Roman" w:hAnsi="Times New Roman" w:eastAsia="CESI仿宋-GB2312" w:cs="CESI仿宋-GB2312"/>
          <w:b w:val="0"/>
          <w:bCs w:val="0"/>
          <w:color w:val="auto"/>
          <w:kern w:val="0"/>
          <w:sz w:val="32"/>
          <w:szCs w:val="32"/>
          <w:u w:val="none"/>
          <w:lang w:val="en-US" w:eastAsia="zh-CN" w:bidi="ar"/>
        </w:rPr>
        <w:t>义务教育及高中阶段残疾学生、新入学残疾大学生</w:t>
      </w:r>
      <w:r>
        <w:rPr>
          <w:rFonts w:hint="eastAsia" w:ascii="Times New Roman" w:hAnsi="Times New Roman" w:eastAsia="CESI仿宋-GB2312" w:cs="CESI仿宋-GB2312"/>
          <w:b w:val="0"/>
          <w:bCs w:val="0"/>
          <w:snapToGrid/>
          <w:kern w:val="2"/>
          <w:sz w:val="32"/>
          <w:szCs w:val="32"/>
          <w:lang w:val="en-US" w:eastAsia="zh-CN"/>
        </w:rPr>
        <w:t>，由本人或监护人向户籍所在地乡镇（街道）残联提出申请；乡镇（街道）残联进行初审，县（区）残联复审、市残联终审通过后，由市残联组织评估，根据评估结果适配发放基本型</w:t>
      </w:r>
      <w:r>
        <w:rPr>
          <w:rFonts w:hint="eastAsia" w:ascii="Times New Roman" w:hAnsi="Times New Roman" w:eastAsia="CESI仿宋-GB2312" w:cs="CESI仿宋-GB2312"/>
          <w:b w:val="0"/>
          <w:bCs w:val="0"/>
          <w:color w:val="auto"/>
          <w:kern w:val="0"/>
          <w:sz w:val="32"/>
          <w:szCs w:val="32"/>
          <w:u w:val="none"/>
          <w:lang w:val="en-US" w:eastAsia="zh-CN" w:bidi="ar"/>
        </w:rPr>
        <w:t>辅助器具</w:t>
      </w:r>
      <w:r>
        <w:rPr>
          <w:rFonts w:hint="eastAsia" w:ascii="Times New Roman" w:hAnsi="Times New Roman" w:eastAsia="CESI仿宋-GB2312" w:cs="CESI仿宋-GB2312"/>
          <w:b w:val="0"/>
          <w:bCs w:val="0"/>
          <w:snapToGrid/>
          <w:kern w:val="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60"/>
        <w:jc w:val="both"/>
        <w:textAlignment w:val="auto"/>
        <w:outlineLvl w:val="9"/>
        <w:rPr>
          <w:rFonts w:hint="eastAsia" w:ascii="Times New Roman" w:hAnsi="Times New Roman" w:eastAsia="方正黑体_GBK" w:cs="方正黑体_GBK"/>
          <w:color w:val="auto"/>
          <w:sz w:val="32"/>
          <w:szCs w:val="32"/>
          <w:highlight w:val="none"/>
          <w:lang w:eastAsia="zh-CN"/>
        </w:rPr>
      </w:pPr>
      <w:r>
        <w:rPr>
          <w:rFonts w:hint="eastAsia" w:ascii="Times New Roman" w:hAnsi="Times New Roman" w:eastAsia="方正黑体_GBK" w:cs="方正黑体_GBK"/>
          <w:color w:val="auto"/>
          <w:sz w:val="32"/>
          <w:szCs w:val="32"/>
          <w:highlight w:val="none"/>
          <w:lang w:eastAsia="zh-CN"/>
        </w:rPr>
        <w:t>六、服务时限</w:t>
      </w:r>
    </w:p>
    <w:p>
      <w:pPr>
        <w:keepNext w:val="0"/>
        <w:keepLines w:val="0"/>
        <w:pageBreakBefore w:val="0"/>
        <w:widowControl w:val="0"/>
        <w:kinsoku/>
        <w:wordWrap/>
        <w:overflowPunct/>
        <w:topLinePunct w:val="0"/>
        <w:autoSpaceDE/>
        <w:autoSpaceDN/>
        <w:bidi w:val="0"/>
        <w:adjustRightInd/>
        <w:snapToGrid/>
        <w:spacing w:line="560" w:lineRule="exact"/>
        <w:ind w:firstLine="660"/>
        <w:jc w:val="both"/>
        <w:textAlignment w:val="auto"/>
        <w:outlineLvl w:val="9"/>
        <w:rPr>
          <w:rFonts w:hint="default" w:ascii="Times New Roman" w:hAnsi="Times New Roman" w:eastAsia="方正仿宋_GBK" w:cs="方正仿宋_GBK"/>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10</w:t>
      </w:r>
      <w:r>
        <w:rPr>
          <w:rFonts w:hint="default" w:ascii="Times New Roman" w:hAnsi="Times New Roman" w:eastAsia="方正仿宋_GBK" w:cs="Times New Roman"/>
          <w:color w:val="auto"/>
          <w:sz w:val="32"/>
          <w:szCs w:val="32"/>
          <w:highlight w:val="none"/>
          <w:lang w:val="en-US" w:eastAsia="zh-CN"/>
        </w:rPr>
        <w:t>个工作日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jc w:val="both"/>
        <w:textAlignment w:val="auto"/>
        <w:rPr>
          <w:rFonts w:hint="eastAsia" w:ascii="Times New Roman" w:hAnsi="Times New Roman" w:eastAsia="方正黑体_GBK" w:cs="方正黑体_GBK"/>
          <w:color w:val="auto"/>
          <w:sz w:val="32"/>
          <w:szCs w:val="32"/>
          <w:highlight w:val="none"/>
        </w:rPr>
      </w:pPr>
      <w:r>
        <w:rPr>
          <w:rFonts w:hint="eastAsia" w:ascii="Times New Roman" w:hAnsi="Times New Roman" w:eastAsia="方正黑体_GBK" w:cs="方正黑体_GBK"/>
          <w:color w:val="auto"/>
          <w:sz w:val="32"/>
          <w:szCs w:val="32"/>
          <w:highlight w:val="none"/>
          <w:lang w:eastAsia="zh-CN"/>
        </w:rPr>
        <w:t>七、</w:t>
      </w:r>
      <w:r>
        <w:rPr>
          <w:rFonts w:hint="eastAsia" w:ascii="Times New Roman" w:hAnsi="Times New Roman" w:eastAsia="方正黑体_GBK" w:cs="方正黑体_GBK"/>
          <w:color w:val="auto"/>
          <w:sz w:val="32"/>
          <w:szCs w:val="32"/>
          <w:highlight w:val="none"/>
        </w:rPr>
        <w:t>收费依据及标准</w:t>
      </w:r>
    </w:p>
    <w:p>
      <w:pPr>
        <w:keepNext w:val="0"/>
        <w:keepLines w:val="0"/>
        <w:pageBreakBefore w:val="0"/>
        <w:widowControl w:val="0"/>
        <w:kinsoku/>
        <w:wordWrap/>
        <w:overflowPunct/>
        <w:topLinePunct w:val="0"/>
        <w:autoSpaceDE/>
        <w:autoSpaceDN/>
        <w:bidi w:val="0"/>
        <w:adjustRightInd/>
        <w:snapToGrid/>
        <w:spacing w:line="560" w:lineRule="exact"/>
        <w:ind w:left="640"/>
        <w:jc w:val="both"/>
        <w:textAlignment w:val="auto"/>
        <w:rPr>
          <w:rFonts w:hint="eastAsia" w:ascii="Times New Roman" w:hAnsi="Times New Roman" w:eastAsia="方正仿宋_GBK" w:cs="方正仿宋_GBK"/>
          <w:color w:val="auto"/>
          <w:sz w:val="32"/>
          <w:szCs w:val="32"/>
          <w:highlight w:val="none"/>
          <w:lang w:eastAsia="zh-CN"/>
        </w:rPr>
      </w:pPr>
      <w:r>
        <w:rPr>
          <w:rFonts w:hint="eastAsia" w:ascii="Times New Roman" w:hAnsi="Times New Roman" w:eastAsia="方正仿宋_GBK" w:cs="方正仿宋_GBK"/>
          <w:color w:val="auto"/>
          <w:sz w:val="32"/>
          <w:szCs w:val="32"/>
          <w:highlight w:val="none"/>
          <w:lang w:eastAsia="zh-CN"/>
        </w:rPr>
        <w:t>无</w:t>
      </w:r>
    </w:p>
    <w:p>
      <w:pPr>
        <w:keepNext w:val="0"/>
        <w:keepLines w:val="0"/>
        <w:pageBreakBefore w:val="0"/>
        <w:widowControl w:val="0"/>
        <w:kinsoku/>
        <w:wordWrap/>
        <w:overflowPunct/>
        <w:topLinePunct w:val="0"/>
        <w:autoSpaceDE/>
        <w:autoSpaceDN/>
        <w:bidi w:val="0"/>
        <w:adjustRightInd/>
        <w:snapToGrid/>
        <w:spacing w:line="560" w:lineRule="exact"/>
        <w:ind w:left="640"/>
        <w:jc w:val="both"/>
        <w:textAlignment w:val="auto"/>
        <w:rPr>
          <w:rFonts w:hint="eastAsia" w:ascii="Times New Roman" w:hAnsi="Times New Roman" w:eastAsia="方正黑体_GBK" w:cs="方正黑体_GBK"/>
          <w:color w:val="auto"/>
          <w:sz w:val="32"/>
          <w:szCs w:val="32"/>
          <w:highlight w:val="none"/>
        </w:rPr>
      </w:pPr>
      <w:r>
        <w:rPr>
          <w:rFonts w:hint="eastAsia" w:ascii="Times New Roman" w:hAnsi="Times New Roman" w:eastAsia="方正黑体_GBK" w:cs="方正黑体_GBK"/>
          <w:color w:val="auto"/>
          <w:sz w:val="32"/>
          <w:szCs w:val="32"/>
          <w:highlight w:val="none"/>
          <w:lang w:eastAsia="zh-CN"/>
        </w:rPr>
        <w:t>八、</w:t>
      </w:r>
      <w:r>
        <w:rPr>
          <w:rFonts w:hint="eastAsia" w:ascii="Times New Roman" w:hAnsi="Times New Roman" w:eastAsia="方正黑体_GBK" w:cs="方正黑体_GBK"/>
          <w:color w:val="auto"/>
          <w:sz w:val="32"/>
          <w:szCs w:val="32"/>
          <w:highlight w:val="none"/>
        </w:rPr>
        <w:t>咨询方式</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Times New Roman" w:hAnsi="Times New Roman" w:eastAsia="仿宋_GB2312" w:cs="Times New Roman"/>
          <w:bCs/>
          <w:snapToGrid/>
          <w:color w:val="auto"/>
          <w:spacing w:val="0"/>
          <w:w w:val="100"/>
          <w:kern w:val="2"/>
          <w:position w:val="0"/>
          <w:sz w:val="32"/>
          <w:szCs w:val="32"/>
          <w:highlight w:val="none"/>
          <w:u w:val="none" w:color="auto"/>
          <w:shd w:val="clear" w:color="auto" w:fill="auto"/>
          <w:vertAlign w:val="baseline"/>
          <w:lang w:val="en-US" w:eastAsia="zh-CN" w:bidi="ar"/>
        </w:rPr>
        <w:sectPr>
          <w:pgSz w:w="11906" w:h="16838"/>
          <w:pgMar w:top="1440" w:right="1800" w:bottom="1440" w:left="1800" w:header="851" w:footer="992" w:gutter="0"/>
          <w:cols w:space="720" w:num="1"/>
          <w:docGrid w:type="lines" w:linePitch="312" w:charSpace="0"/>
        </w:sectPr>
      </w:pPr>
      <w:r>
        <w:rPr>
          <w:rFonts w:hint="default" w:ascii="Times New Roman" w:hAnsi="Times New Roman" w:eastAsia="仿宋_GB2312" w:cs="Times New Roman"/>
          <w:color w:val="auto"/>
          <w:sz w:val="32"/>
          <w:szCs w:val="32"/>
        </w:rPr>
        <w:t>电话：</w:t>
      </w:r>
      <w:r>
        <w:rPr>
          <w:rFonts w:hint="default" w:ascii="Times New Roman" w:hAnsi="Times New Roman" w:eastAsia="仿宋_GB2312" w:cs="Times New Roman"/>
          <w:bCs/>
          <w:snapToGrid/>
          <w:color w:val="auto"/>
          <w:spacing w:val="0"/>
          <w:w w:val="100"/>
          <w:kern w:val="2"/>
          <w:position w:val="0"/>
          <w:sz w:val="32"/>
          <w:szCs w:val="32"/>
          <w:highlight w:val="none"/>
          <w:u w:val="none" w:color="auto"/>
          <w:shd w:val="clear" w:color="auto" w:fill="auto"/>
          <w:vertAlign w:val="baseline"/>
          <w:lang w:val="en-US" w:eastAsia="zh-CN" w:bidi="ar"/>
        </w:rPr>
        <w:t>0555-8217039</w:t>
      </w:r>
    </w:p>
    <w:p>
      <w:pPr>
        <w:keepNext w:val="0"/>
        <w:keepLines w:val="0"/>
        <w:pageBreakBefore w:val="0"/>
        <w:kinsoku/>
        <w:wordWrap/>
        <w:overflowPunct/>
        <w:topLinePunct w:val="0"/>
        <w:autoSpaceDE/>
        <w:autoSpaceDN/>
        <w:bidi w:val="0"/>
        <w:spacing w:line="540" w:lineRule="exact"/>
        <w:ind w:right="0" w:rightChars="0"/>
        <w:jc w:val="center"/>
        <w:textAlignment w:val="auto"/>
        <w:outlineLvl w:val="9"/>
        <w:rPr>
          <w:rFonts w:hint="eastAsia" w:ascii="方正小标宋简体" w:hAnsi="方正小标宋简体" w:eastAsia="方正小标宋简体" w:cs="方正小标宋简体"/>
          <w:color w:val="auto"/>
          <w:sz w:val="44"/>
          <w:szCs w:val="44"/>
        </w:rPr>
      </w:pPr>
      <w:r>
        <w:rPr>
          <w:rFonts w:hint="eastAsia" w:ascii="Times New Roman" w:hAnsi="Times New Roman" w:eastAsia="方正小标宋_GBK" w:cs="Times New Roman"/>
          <w:color w:val="auto"/>
          <w:sz w:val="44"/>
          <w:szCs w:val="44"/>
          <w:lang w:val="en-US" w:eastAsia="zh-CN"/>
        </w:rPr>
        <w:t>7.</w:t>
      </w:r>
      <w:r>
        <w:rPr>
          <w:rFonts w:hint="eastAsia" w:ascii="方正小标宋简体" w:hAnsi="方正小标宋简体" w:eastAsia="方正小标宋简体" w:cs="方正小标宋简体"/>
          <w:color w:val="auto"/>
          <w:sz w:val="44"/>
          <w:szCs w:val="44"/>
        </w:rPr>
        <w:t>残疾人</w:t>
      </w:r>
      <w:r>
        <w:rPr>
          <w:rFonts w:hint="eastAsia" w:ascii="方正小标宋简体" w:hAnsi="方正小标宋简体" w:eastAsia="方正小标宋简体" w:cs="方正小标宋简体"/>
          <w:color w:val="auto"/>
          <w:sz w:val="44"/>
          <w:szCs w:val="44"/>
          <w:lang w:val="en-US" w:eastAsia="zh-CN"/>
        </w:rPr>
        <w:t>维权</w:t>
      </w:r>
      <w:r>
        <w:rPr>
          <w:rFonts w:hint="eastAsia" w:ascii="方正小标宋简体" w:hAnsi="方正小标宋简体" w:eastAsia="方正小标宋简体" w:cs="方正小标宋简体"/>
          <w:color w:val="auto"/>
          <w:sz w:val="44"/>
          <w:szCs w:val="44"/>
        </w:rPr>
        <w:t>服务指南</w:t>
      </w:r>
    </w:p>
    <w:p>
      <w:pPr>
        <w:keepNext w:val="0"/>
        <w:keepLines w:val="0"/>
        <w:pageBreakBefore w:val="0"/>
        <w:kinsoku/>
        <w:wordWrap/>
        <w:overflowPunct/>
        <w:topLinePunct w:val="0"/>
        <w:autoSpaceDE/>
        <w:autoSpaceDN/>
        <w:bidi w:val="0"/>
        <w:spacing w:line="540" w:lineRule="exact"/>
        <w:ind w:right="0" w:rightChars="0"/>
        <w:textAlignment w:val="auto"/>
        <w:outlineLvl w:val="9"/>
        <w:rPr>
          <w:rFonts w:hint="eastAsia" w:ascii="Times New Roman" w:hAnsi="Times New Roman" w:eastAsia="仿宋" w:cs="Times New Roman"/>
          <w:color w:val="auto"/>
          <w:sz w:val="32"/>
          <w:szCs w:val="32"/>
        </w:rPr>
      </w:pPr>
    </w:p>
    <w:p>
      <w:pPr>
        <w:keepNext w:val="0"/>
        <w:keepLines w:val="0"/>
        <w:pageBreakBefore w:val="0"/>
        <w:kinsoku/>
        <w:wordWrap/>
        <w:overflowPunct/>
        <w:topLinePunct w:val="0"/>
        <w:autoSpaceDE/>
        <w:autoSpaceDN/>
        <w:bidi w:val="0"/>
        <w:spacing w:line="540" w:lineRule="exact"/>
        <w:ind w:right="0" w:rightChars="0" w:firstLine="640" w:firstLineChars="200"/>
        <w:textAlignment w:val="auto"/>
        <w:outlineLvl w:val="9"/>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一、办理依据</w:t>
      </w:r>
    </w:p>
    <w:p>
      <w:pPr>
        <w:spacing w:line="540" w:lineRule="exact"/>
        <w:ind w:firstLine="64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中华人民共和国残疾人保障法》第五十九条：残疾人的合法权益受到侵害的，可以向残疾人组织投诉，残疾人组织应当维护残疾人的合法权益，有权要求有关部门或者单位查处。有关部门或者单位应当依法查处，并予以答复。残疾人组织对残疾人通过诉讼维护其合法权益需要帮助的，应当给予支持。残疾人组织对侵害特定残疾人群体利益的行为，有权要求有关部门依法查处。第六十条：残疾人的合法权益受到侵害的，有权要求有关部门依法处理，或者依法向仲裁机构申请仲裁，或者依法向人民法院提起诉讼。对有经济困难或者其他原因确需法律援助或者司法救助的残疾人，当地法律援助机构或者人民法院应当给予帮助，依法为其提供法律援助或者司法救助。</w:t>
      </w:r>
    </w:p>
    <w:p>
      <w:pPr>
        <w:keepNext w:val="0"/>
        <w:keepLines w:val="0"/>
        <w:pageBreakBefore w:val="0"/>
        <w:kinsoku/>
        <w:wordWrap/>
        <w:overflowPunct/>
        <w:topLinePunct w:val="0"/>
        <w:autoSpaceDE/>
        <w:autoSpaceDN/>
        <w:bidi w:val="0"/>
        <w:adjustRightInd/>
        <w:snapToGrid/>
        <w:spacing w:line="560" w:lineRule="exact"/>
        <w:ind w:left="640"/>
        <w:textAlignment w:val="auto"/>
        <w:rPr>
          <w:rFonts w:hint="eastAsia" w:ascii="Times New Roman" w:hAnsi="Times New Roman" w:eastAsia="黑体" w:cs="黑体"/>
          <w:color w:val="auto"/>
          <w:sz w:val="32"/>
          <w:szCs w:val="32"/>
        </w:rPr>
      </w:pPr>
      <w:r>
        <w:rPr>
          <w:rFonts w:hint="eastAsia" w:ascii="Times New Roman" w:hAnsi="Times New Roman" w:eastAsia="黑体" w:cs="黑体"/>
          <w:color w:val="auto"/>
          <w:sz w:val="32"/>
          <w:szCs w:val="32"/>
        </w:rPr>
        <w:t>二、承办机构</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lang w:eastAsia="zh-CN"/>
        </w:rPr>
      </w:pPr>
      <w:r>
        <w:rPr>
          <w:rFonts w:hint="eastAsia" w:ascii="Times New Roman" w:hAnsi="Times New Roman" w:eastAsia="方正仿宋_GBK" w:cs="Times New Roman"/>
          <w:color w:val="auto"/>
          <w:sz w:val="32"/>
          <w:szCs w:val="32"/>
          <w:lang w:eastAsia="zh-CN"/>
        </w:rPr>
        <w:t>市残联办公室，县（区）残联</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黑体" w:cs="黑体"/>
          <w:color w:val="auto"/>
          <w:kern w:val="2"/>
          <w:sz w:val="32"/>
          <w:szCs w:val="32"/>
          <w:lang w:val="en-US" w:eastAsia="zh-CN" w:bidi="ar-SA"/>
        </w:rPr>
      </w:pPr>
      <w:r>
        <w:rPr>
          <w:rFonts w:hint="eastAsia" w:ascii="Times New Roman" w:hAnsi="Times New Roman" w:eastAsia="黑体" w:cs="黑体"/>
          <w:color w:val="auto"/>
          <w:kern w:val="2"/>
          <w:sz w:val="32"/>
          <w:szCs w:val="32"/>
          <w:lang w:val="en-US" w:eastAsia="zh-CN" w:bidi="ar-SA"/>
        </w:rPr>
        <w:t>三、服务对象</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rPr>
        <w:t>有</w:t>
      </w:r>
      <w:r>
        <w:rPr>
          <w:rFonts w:hint="eastAsia" w:ascii="Times New Roman" w:hAnsi="Times New Roman" w:eastAsia="方正仿宋_GBK" w:cs="Times New Roman"/>
          <w:color w:val="auto"/>
          <w:sz w:val="32"/>
          <w:szCs w:val="32"/>
          <w:lang w:eastAsia="zh-CN"/>
        </w:rPr>
        <w:t>维权</w:t>
      </w:r>
      <w:r>
        <w:rPr>
          <w:rFonts w:hint="default" w:ascii="Times New Roman" w:hAnsi="Times New Roman" w:eastAsia="方正仿宋_GBK" w:cs="Times New Roman"/>
          <w:color w:val="auto"/>
          <w:sz w:val="32"/>
          <w:szCs w:val="32"/>
        </w:rPr>
        <w:t>需求的残疾</w:t>
      </w:r>
      <w:r>
        <w:rPr>
          <w:rFonts w:hint="eastAsia" w:ascii="Times New Roman" w:hAnsi="Times New Roman" w:eastAsia="方正仿宋_GBK" w:cs="Times New Roman"/>
          <w:color w:val="auto"/>
          <w:sz w:val="32"/>
          <w:szCs w:val="32"/>
          <w:lang w:eastAsia="zh-CN"/>
        </w:rPr>
        <w:t>人</w:t>
      </w:r>
    </w:p>
    <w:p>
      <w:pPr>
        <w:keepNext w:val="0"/>
        <w:keepLines w:val="0"/>
        <w:pageBreakBefore w:val="0"/>
        <w:numPr>
          <w:ilvl w:val="0"/>
          <w:numId w:val="0"/>
        </w:numPr>
        <w:kinsoku/>
        <w:wordWrap/>
        <w:overflowPunct/>
        <w:topLinePunct w:val="0"/>
        <w:autoSpaceDE/>
        <w:autoSpaceDN/>
        <w:bidi w:val="0"/>
        <w:adjustRightInd/>
        <w:snapToGrid/>
        <w:spacing w:line="560" w:lineRule="exact"/>
        <w:ind w:left="640" w:leftChars="0"/>
        <w:textAlignment w:val="auto"/>
        <w:rPr>
          <w:rFonts w:hint="eastAsia" w:ascii="Times New Roman" w:hAnsi="Times New Roman" w:eastAsia="黑体" w:cs="黑体"/>
          <w:color w:val="auto"/>
          <w:sz w:val="32"/>
          <w:szCs w:val="32"/>
          <w:lang w:val="en-US" w:eastAsia="zh-CN"/>
        </w:rPr>
      </w:pPr>
      <w:r>
        <w:rPr>
          <w:rFonts w:hint="eastAsia" w:ascii="Times New Roman" w:hAnsi="Times New Roman" w:eastAsia="黑体" w:cs="黑体"/>
          <w:color w:val="auto"/>
          <w:sz w:val="32"/>
          <w:szCs w:val="32"/>
          <w:lang w:val="en-US" w:eastAsia="zh-CN"/>
        </w:rPr>
        <w:t>四、服务条件</w:t>
      </w:r>
    </w:p>
    <w:p>
      <w:pPr>
        <w:keepNext w:val="0"/>
        <w:keepLines w:val="0"/>
        <w:pageBreakBefore w:val="0"/>
        <w:numPr>
          <w:ilvl w:val="0"/>
          <w:numId w:val="0"/>
        </w:numPr>
        <w:kinsoku/>
        <w:wordWrap/>
        <w:overflowPunct/>
        <w:topLinePunct w:val="0"/>
        <w:autoSpaceDE/>
        <w:autoSpaceDN/>
        <w:bidi w:val="0"/>
        <w:adjustRightInd/>
        <w:snapToGrid/>
        <w:spacing w:line="560" w:lineRule="exact"/>
        <w:ind w:left="640" w:leftChars="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有</w:t>
      </w:r>
      <w:r>
        <w:rPr>
          <w:rFonts w:hint="eastAsia" w:ascii="Times New Roman" w:hAnsi="Times New Roman" w:eastAsia="方正仿宋_GBK" w:cs="Times New Roman"/>
          <w:color w:val="auto"/>
          <w:sz w:val="32"/>
          <w:szCs w:val="32"/>
          <w:lang w:val="en-US" w:eastAsia="zh-CN"/>
        </w:rPr>
        <w:t>维权</w:t>
      </w:r>
      <w:r>
        <w:rPr>
          <w:rFonts w:hint="default" w:ascii="Times New Roman" w:hAnsi="Times New Roman" w:eastAsia="方正仿宋_GBK" w:cs="Times New Roman"/>
          <w:color w:val="auto"/>
          <w:sz w:val="32"/>
          <w:szCs w:val="32"/>
          <w:lang w:val="en-US" w:eastAsia="zh-CN"/>
        </w:rPr>
        <w:t>需求</w:t>
      </w:r>
      <w:r>
        <w:rPr>
          <w:rFonts w:hint="eastAsia" w:ascii="Times New Roman" w:hAnsi="Times New Roman" w:eastAsia="方正仿宋_GBK" w:cs="Times New Roman"/>
          <w:color w:val="auto"/>
          <w:sz w:val="32"/>
          <w:szCs w:val="32"/>
          <w:lang w:val="en-US" w:eastAsia="zh-CN"/>
        </w:rPr>
        <w:t>的残疾人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黑体" w:cs="黑体"/>
          <w:color w:val="auto"/>
          <w:kern w:val="2"/>
          <w:sz w:val="32"/>
          <w:szCs w:val="32"/>
          <w:lang w:val="en-US" w:eastAsia="zh-CN" w:bidi="ar-SA"/>
        </w:rPr>
      </w:pPr>
      <w:r>
        <w:rPr>
          <w:rFonts w:hint="eastAsia" w:ascii="Times New Roman" w:hAnsi="Times New Roman" w:eastAsia="黑体" w:cs="黑体"/>
          <w:color w:val="auto"/>
          <w:kern w:val="2"/>
          <w:sz w:val="32"/>
          <w:szCs w:val="32"/>
          <w:lang w:val="en-US" w:eastAsia="zh-CN" w:bidi="ar-SA"/>
        </w:rPr>
        <w:t>五、服务流程</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auto"/>
          <w:kern w:val="0"/>
          <w:sz w:val="32"/>
          <w:szCs w:val="32"/>
        </w:rPr>
      </w:pPr>
      <w:r>
        <w:rPr>
          <w:rFonts w:hint="eastAsia" w:ascii="Times New Roman" w:hAnsi="Times New Roman" w:eastAsia="方正仿宋_GBK" w:cs="Times New Roman"/>
          <w:color w:val="auto"/>
          <w:kern w:val="0"/>
          <w:sz w:val="32"/>
          <w:szCs w:val="32"/>
          <w:lang w:val="en-US" w:eastAsia="zh-CN"/>
        </w:rPr>
        <w:t>向市、县（区）残联申请</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640" w:leftChars="0"/>
        <w:jc w:val="left"/>
        <w:textAlignment w:val="auto"/>
        <w:rPr>
          <w:rFonts w:hint="eastAsia" w:ascii="Times New Roman" w:hAnsi="Times New Roman" w:eastAsia="黑体" w:cs="黑体"/>
          <w:color w:val="auto"/>
          <w:kern w:val="0"/>
          <w:sz w:val="32"/>
          <w:szCs w:val="32"/>
          <w:lang w:eastAsia="zh-CN"/>
        </w:rPr>
      </w:pPr>
      <w:r>
        <w:rPr>
          <w:rFonts w:hint="eastAsia" w:ascii="Times New Roman" w:hAnsi="Times New Roman" w:eastAsia="黑体" w:cs="黑体"/>
          <w:color w:val="auto"/>
          <w:kern w:val="0"/>
          <w:sz w:val="32"/>
          <w:szCs w:val="32"/>
          <w:lang w:eastAsia="zh-CN"/>
        </w:rPr>
        <w:t>六、服务时限</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640" w:leftChars="0"/>
        <w:jc w:val="left"/>
        <w:textAlignment w:val="auto"/>
        <w:rPr>
          <w:rFonts w:hint="default" w:ascii="Times New Roman" w:hAnsi="Times New Roman" w:eastAsia="方正仿宋_GBK" w:cs="Times New Roman"/>
          <w:color w:val="auto"/>
          <w:kern w:val="0"/>
          <w:sz w:val="32"/>
          <w:szCs w:val="32"/>
          <w:lang w:eastAsia="zh-CN"/>
        </w:rPr>
      </w:pPr>
      <w:r>
        <w:rPr>
          <w:rFonts w:hint="default" w:ascii="Times New Roman" w:hAnsi="Times New Roman" w:eastAsia="方正仿宋_GBK" w:cs="Times New Roman"/>
          <w:color w:val="auto"/>
          <w:kern w:val="0"/>
          <w:sz w:val="32"/>
          <w:szCs w:val="32"/>
          <w:lang w:eastAsia="zh-CN"/>
        </w:rPr>
        <w:t>即办</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方正黑体_GBK" w:hAnsi="方正黑体_GBK" w:eastAsia="方正黑体_GBK" w:cs="方正黑体_GBK"/>
          <w:color w:val="auto"/>
          <w:kern w:val="2"/>
          <w:sz w:val="32"/>
          <w:szCs w:val="32"/>
          <w:lang w:val="en-US" w:eastAsia="zh-CN" w:bidi="ar-SA"/>
        </w:rPr>
      </w:pPr>
      <w:r>
        <w:rPr>
          <w:rFonts w:hint="eastAsia" w:ascii="方正黑体_GBK" w:hAnsi="方正黑体_GBK" w:eastAsia="方正黑体_GBK" w:cs="方正黑体_GBK"/>
          <w:color w:val="auto"/>
          <w:kern w:val="2"/>
          <w:sz w:val="32"/>
          <w:szCs w:val="32"/>
          <w:lang w:val="en-US" w:eastAsia="zh-CN" w:bidi="ar-SA"/>
        </w:rPr>
        <w:t xml:space="preserve">七、收费依据及标准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免费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八、咨询方式</w:t>
      </w:r>
    </w:p>
    <w:p>
      <w:pPr>
        <w:keepNext w:val="0"/>
        <w:keepLines w:val="0"/>
        <w:pageBreakBefore w:val="0"/>
        <w:kinsoku/>
        <w:wordWrap/>
        <w:overflowPunct/>
        <w:topLinePunct w:val="0"/>
        <w:autoSpaceDE/>
        <w:autoSpaceDN/>
        <w:bidi w:val="0"/>
        <w:adjustRightInd/>
        <w:snapToGrid/>
        <w:spacing w:line="560" w:lineRule="exact"/>
        <w:ind w:left="640"/>
        <w:textAlignment w:val="auto"/>
        <w:rPr>
          <w:rFonts w:hint="eastAsia" w:ascii="Times New Roman" w:hAnsi="Times New Roman" w:eastAsia="方正仿宋_GBK" w:cs="Times New Roman"/>
          <w:color w:val="auto"/>
          <w:sz w:val="32"/>
          <w:szCs w:val="32"/>
          <w:lang w:eastAsia="zh-CN"/>
        </w:rPr>
      </w:pPr>
      <w:r>
        <w:rPr>
          <w:rFonts w:hint="eastAsia" w:ascii="Times New Roman" w:hAnsi="Times New Roman" w:eastAsia="方正仿宋_GBK" w:cs="Times New Roman"/>
          <w:color w:val="auto"/>
          <w:sz w:val="32"/>
          <w:szCs w:val="32"/>
          <w:lang w:eastAsia="zh-CN"/>
        </w:rPr>
        <w:t>市残联办公室</w:t>
      </w:r>
    </w:p>
    <w:p>
      <w:pPr>
        <w:keepNext w:val="0"/>
        <w:keepLines w:val="0"/>
        <w:pageBreakBefore w:val="0"/>
        <w:kinsoku/>
        <w:wordWrap/>
        <w:overflowPunct/>
        <w:topLinePunct w:val="0"/>
        <w:autoSpaceDE/>
        <w:autoSpaceDN/>
        <w:bidi w:val="0"/>
        <w:adjustRightInd/>
        <w:snapToGrid/>
        <w:spacing w:line="560" w:lineRule="exact"/>
        <w:ind w:left="64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rPr>
        <w:t>电话：</w:t>
      </w:r>
      <w:r>
        <w:rPr>
          <w:rFonts w:hint="eastAsia" w:ascii="Times New Roman" w:hAnsi="Times New Roman" w:eastAsia="方正仿宋_GBK" w:cs="Times New Roman"/>
          <w:color w:val="auto"/>
          <w:sz w:val="32"/>
          <w:szCs w:val="32"/>
          <w:lang w:val="en-US" w:eastAsia="zh-CN"/>
        </w:rPr>
        <w:t>0555-8217001</w:t>
      </w:r>
    </w:p>
    <w:p>
      <w:pPr>
        <w:pStyle w:val="2"/>
        <w:rPr>
          <w:rFonts w:hint="eastAsia" w:ascii="Times New Roman" w:hAnsi="Times New Roman"/>
        </w:rPr>
      </w:pPr>
    </w:p>
    <w:p>
      <w:pPr>
        <w:rPr>
          <w:rFonts w:hint="eastAsia" w:ascii="Times New Roman" w:hAnsi="Times New Roman"/>
        </w:rPr>
      </w:pPr>
    </w:p>
    <w:p>
      <w:pPr>
        <w:pStyle w:val="2"/>
        <w:rPr>
          <w:rFonts w:hint="eastAsia" w:ascii="Times New Roman" w:hAnsi="Times New Roman"/>
        </w:rPr>
      </w:pPr>
    </w:p>
    <w:p>
      <w:pPr>
        <w:rPr>
          <w:rFonts w:hint="eastAsia" w:ascii="Times New Roman" w:hAnsi="Times New Roman"/>
        </w:rPr>
      </w:pPr>
    </w:p>
    <w:p>
      <w:pPr>
        <w:pStyle w:val="2"/>
        <w:rPr>
          <w:rFonts w:hint="eastAsia" w:ascii="Times New Roman" w:hAnsi="Times New Roman"/>
        </w:rPr>
      </w:pPr>
    </w:p>
    <w:p>
      <w:pPr>
        <w:rPr>
          <w:rFonts w:hint="eastAsia" w:ascii="Times New Roman" w:hAnsi="Times New Roman"/>
        </w:rPr>
      </w:pPr>
    </w:p>
    <w:p>
      <w:pPr>
        <w:pStyle w:val="2"/>
        <w:rPr>
          <w:rFonts w:hint="eastAsia" w:ascii="Times New Roman" w:hAnsi="Times New Roman"/>
        </w:rPr>
      </w:pPr>
    </w:p>
    <w:p>
      <w:pPr>
        <w:rPr>
          <w:rFonts w:hint="eastAsia" w:ascii="Times New Roman" w:hAnsi="Times New Roman"/>
        </w:rPr>
      </w:pPr>
    </w:p>
    <w:p>
      <w:pPr>
        <w:pStyle w:val="2"/>
        <w:rPr>
          <w:rFonts w:hint="eastAsia" w:ascii="Times New Roman" w:hAnsi="Times New Roman"/>
        </w:rPr>
      </w:pPr>
    </w:p>
    <w:p>
      <w:pPr>
        <w:rPr>
          <w:rFonts w:hint="eastAsia" w:ascii="Times New Roman" w:hAnsi="Times New Roman"/>
        </w:rPr>
      </w:pPr>
    </w:p>
    <w:p>
      <w:pPr>
        <w:pStyle w:val="2"/>
        <w:rPr>
          <w:rFonts w:hint="eastAsia" w:ascii="Times New Roman" w:hAnsi="Times New Roman"/>
        </w:rPr>
      </w:pPr>
    </w:p>
    <w:p>
      <w:pPr>
        <w:rPr>
          <w:rFonts w:hint="eastAsia" w:ascii="Times New Roman" w:hAnsi="Times New Roman"/>
        </w:rPr>
      </w:pPr>
    </w:p>
    <w:p>
      <w:pPr>
        <w:pStyle w:val="2"/>
        <w:rPr>
          <w:rFonts w:hint="eastAsia" w:ascii="Times New Roman" w:hAnsi="Times New Roman"/>
        </w:rPr>
      </w:pPr>
    </w:p>
    <w:p>
      <w:pPr>
        <w:rPr>
          <w:rFonts w:hint="eastAsia" w:ascii="Times New Roman" w:hAnsi="Times New Roman"/>
        </w:rPr>
      </w:pPr>
    </w:p>
    <w:p>
      <w:pPr>
        <w:pStyle w:val="2"/>
        <w:rPr>
          <w:rFonts w:hint="eastAsia" w:ascii="Times New Roman" w:hAnsi="Times New Roman"/>
        </w:rPr>
      </w:pPr>
    </w:p>
    <w:p>
      <w:pPr>
        <w:rPr>
          <w:rFonts w:hint="eastAsia" w:ascii="Times New Roman" w:hAnsi="Times New Roman"/>
        </w:rPr>
      </w:pPr>
    </w:p>
    <w:p>
      <w:pPr>
        <w:pStyle w:val="2"/>
        <w:rPr>
          <w:rFonts w:hint="eastAsia" w:ascii="Times New Roman" w:hAnsi="Times New Roman"/>
        </w:rPr>
      </w:pPr>
    </w:p>
    <w:p>
      <w:pPr>
        <w:rPr>
          <w:rFonts w:hint="eastAsia" w:ascii="Times New Roman" w:hAnsi="Times New Roman"/>
        </w:rPr>
      </w:pPr>
    </w:p>
    <w:p>
      <w:pPr>
        <w:pStyle w:val="2"/>
        <w:rPr>
          <w:rFonts w:hint="eastAsia" w:ascii="Times New Roman" w:hAnsi="Times New Roman"/>
        </w:rPr>
      </w:pPr>
    </w:p>
    <w:p>
      <w:pPr>
        <w:rPr>
          <w:rFonts w:hint="eastAsia" w:ascii="Times New Roman" w:hAnsi="Times New Roman"/>
        </w:rPr>
      </w:pPr>
    </w:p>
    <w:p>
      <w:pPr>
        <w:pStyle w:val="2"/>
        <w:rPr>
          <w:rFonts w:hint="eastAsia" w:ascii="Times New Roman" w:hAnsi="Times New Roman"/>
        </w:rPr>
      </w:pPr>
    </w:p>
    <w:p>
      <w:pPr>
        <w:pStyle w:val="2"/>
        <w:rPr>
          <w:rFonts w:hint="eastAsia" w:ascii="Times New Roman" w:hAnsi="Times New Roman"/>
        </w:rPr>
      </w:pPr>
    </w:p>
    <w:p>
      <w:pPr>
        <w:rPr>
          <w:rFonts w:hint="eastAsia" w:ascii="Times New Roman" w:hAnsi="Times New Roman"/>
        </w:rPr>
      </w:pPr>
    </w:p>
    <w:p>
      <w:pPr>
        <w:keepNext w:val="0"/>
        <w:keepLines w:val="0"/>
        <w:pageBreakBefore w:val="0"/>
        <w:numPr>
          <w:ilvl w:val="0"/>
          <w:numId w:val="3"/>
        </w:numPr>
        <w:kinsoku/>
        <w:wordWrap/>
        <w:overflowPunct/>
        <w:topLinePunct w:val="0"/>
        <w:autoSpaceDE/>
        <w:autoSpaceDN/>
        <w:bidi w:val="0"/>
        <w:spacing w:line="560" w:lineRule="exact"/>
        <w:jc w:val="center"/>
        <w:textAlignment w:val="auto"/>
        <w:rPr>
          <w:rFonts w:hint="eastAsia" w:ascii="Times New Roman" w:hAnsi="Times New Roman" w:eastAsia="方正小标宋简体" w:cs="方正小标宋简体"/>
          <w:color w:val="auto"/>
          <w:sz w:val="44"/>
          <w:szCs w:val="44"/>
          <w:highlight w:val="none"/>
          <w:lang w:eastAsia="zh-CN"/>
        </w:rPr>
      </w:pPr>
      <w:r>
        <w:rPr>
          <w:rFonts w:hint="eastAsia" w:ascii="Times New Roman" w:hAnsi="Times New Roman" w:eastAsia="方正小标宋简体" w:cs="方正小标宋简体"/>
          <w:color w:val="auto"/>
          <w:sz w:val="44"/>
          <w:szCs w:val="44"/>
          <w:highlight w:val="none"/>
          <w:lang w:eastAsia="zh-CN"/>
        </w:rPr>
        <w:t>残疾人证管理政策和办理流程发布</w:t>
      </w:r>
    </w:p>
    <w:p>
      <w:pPr>
        <w:keepNext w:val="0"/>
        <w:keepLines w:val="0"/>
        <w:pageBreakBefore w:val="0"/>
        <w:numPr>
          <w:ilvl w:val="0"/>
          <w:numId w:val="0"/>
        </w:numPr>
        <w:kinsoku/>
        <w:wordWrap/>
        <w:overflowPunct/>
        <w:topLinePunct w:val="0"/>
        <w:autoSpaceDE/>
        <w:autoSpaceDN/>
        <w:bidi w:val="0"/>
        <w:spacing w:line="560" w:lineRule="exact"/>
        <w:ind w:firstLine="3520" w:firstLineChars="800"/>
        <w:jc w:val="both"/>
        <w:textAlignment w:val="auto"/>
        <w:rPr>
          <w:rFonts w:hint="eastAsia" w:ascii="Times New Roman" w:hAnsi="Times New Roman" w:eastAsia="方正小标宋简体" w:cs="方正小标宋简体"/>
          <w:color w:val="auto"/>
          <w:sz w:val="44"/>
          <w:szCs w:val="44"/>
          <w:highlight w:val="none"/>
          <w:lang w:eastAsia="zh-CN"/>
        </w:rPr>
      </w:pPr>
      <w:r>
        <w:rPr>
          <w:rFonts w:hint="eastAsia" w:ascii="Times New Roman" w:hAnsi="Times New Roman" w:eastAsia="方正小标宋简体" w:cs="方正小标宋简体"/>
          <w:color w:val="auto"/>
          <w:sz w:val="44"/>
          <w:szCs w:val="44"/>
          <w:highlight w:val="none"/>
          <w:lang w:eastAsia="zh-CN"/>
        </w:rPr>
        <w:t>服务指南</w:t>
      </w:r>
    </w:p>
    <w:p>
      <w:pPr>
        <w:keepNext w:val="0"/>
        <w:keepLines w:val="0"/>
        <w:pageBreakBefore w:val="0"/>
        <w:widowControl w:val="0"/>
        <w:kinsoku/>
        <w:wordWrap/>
        <w:overflowPunct/>
        <w:topLinePunct w:val="0"/>
        <w:autoSpaceDE/>
        <w:autoSpaceDN/>
        <w:bidi w:val="0"/>
        <w:adjustRightInd/>
        <w:snapToGrid/>
        <w:spacing w:line="580" w:lineRule="atLeast"/>
        <w:ind w:firstLine="640" w:firstLineChars="200"/>
        <w:jc w:val="left"/>
        <w:textAlignment w:val="auto"/>
        <w:rPr>
          <w:rFonts w:ascii="Times New Roman" w:hAnsi="Times New Roman" w:eastAsia="黑体"/>
          <w:color w:val="auto"/>
          <w:sz w:val="32"/>
          <w:szCs w:val="32"/>
        </w:rPr>
      </w:pPr>
    </w:p>
    <w:p>
      <w:pPr>
        <w:keepNext w:val="0"/>
        <w:keepLines w:val="0"/>
        <w:pageBreakBefore w:val="0"/>
        <w:kinsoku/>
        <w:wordWrap/>
        <w:overflowPunct/>
        <w:topLinePunct w:val="0"/>
        <w:autoSpaceDE/>
        <w:autoSpaceDN/>
        <w:bidi w:val="0"/>
        <w:adjustRightInd/>
        <w:snapToGrid/>
        <w:spacing w:line="580" w:lineRule="atLeast"/>
        <w:ind w:firstLine="640" w:firstLineChars="200"/>
        <w:jc w:val="left"/>
        <w:textAlignment w:val="auto"/>
        <w:rPr>
          <w:rFonts w:ascii="Times New Roman" w:hAnsi="Times New Roman" w:eastAsia="黑体"/>
          <w:color w:val="auto"/>
          <w:sz w:val="32"/>
          <w:szCs w:val="32"/>
        </w:rPr>
      </w:pPr>
      <w:r>
        <w:rPr>
          <w:rFonts w:ascii="Times New Roman" w:hAnsi="Times New Roman" w:eastAsia="黑体"/>
          <w:color w:val="auto"/>
          <w:sz w:val="32"/>
          <w:szCs w:val="32"/>
        </w:rPr>
        <w:t>一、办理依据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atLeast"/>
        <w:ind w:left="0" w:right="0" w:firstLine="420"/>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lang w:eastAsia="zh-CN"/>
        </w:rPr>
        <w:t>1.《中华人民共和国残疾人证管理办法》（残联发〔2017〕34号）；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atLeast"/>
        <w:ind w:left="0" w:right="0" w:firstLine="420"/>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lang w:eastAsia="zh-CN"/>
        </w:rPr>
        <w:t>2.《关于印发安徽省残疾人证发放与管理办法（修订版）的通知》（皖残联〔2018〕71号）：省市两级残联和卫生计生委负责指导、督查和培训，县级残联负责残疾人证的申办受理、核发管理工作；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atLeast"/>
        <w:ind w:left="0" w:right="0" w:firstLine="42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lang w:eastAsia="zh-CN"/>
        </w:rPr>
        <w:t>3.《关于印发马鞍山市残疾人证管理实施细则（试行）的通知》（马残联〔2023〕21号）：县级残联负责残疾人证的申办受理、核发管理工作。</w:t>
      </w:r>
    </w:p>
    <w:p>
      <w:pPr>
        <w:keepNext w:val="0"/>
        <w:keepLines w:val="0"/>
        <w:pageBreakBefore w:val="0"/>
        <w:kinsoku/>
        <w:wordWrap/>
        <w:overflowPunct/>
        <w:topLinePunct w:val="0"/>
        <w:autoSpaceDE/>
        <w:autoSpaceDN/>
        <w:bidi w:val="0"/>
        <w:adjustRightInd/>
        <w:snapToGrid/>
        <w:spacing w:line="580" w:lineRule="atLeast"/>
        <w:ind w:firstLine="640" w:firstLineChars="200"/>
        <w:textAlignment w:val="auto"/>
        <w:rPr>
          <w:rFonts w:ascii="Times New Roman" w:hAnsi="Times New Roman" w:eastAsia="黑体"/>
          <w:color w:val="auto"/>
          <w:sz w:val="32"/>
          <w:szCs w:val="32"/>
        </w:rPr>
      </w:pPr>
      <w:r>
        <w:rPr>
          <w:rFonts w:ascii="Times New Roman" w:hAnsi="Times New Roman" w:eastAsia="黑体"/>
          <w:color w:val="auto"/>
          <w:sz w:val="32"/>
          <w:szCs w:val="32"/>
        </w:rPr>
        <w:t>二、承办机构</w:t>
      </w:r>
    </w:p>
    <w:p>
      <w:pPr>
        <w:keepNext w:val="0"/>
        <w:keepLines w:val="0"/>
        <w:pageBreakBefore w:val="0"/>
        <w:kinsoku/>
        <w:wordWrap/>
        <w:overflowPunct/>
        <w:topLinePunct w:val="0"/>
        <w:autoSpaceDE/>
        <w:autoSpaceDN/>
        <w:bidi w:val="0"/>
        <w:adjustRightInd/>
        <w:snapToGrid/>
        <w:spacing w:line="580" w:lineRule="atLeast"/>
        <w:ind w:firstLine="640" w:firstLineChars="200"/>
        <w:textAlignment w:val="auto"/>
        <w:rPr>
          <w:rFonts w:hint="default"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市残联宣教科（党建工作科）</w:t>
      </w:r>
    </w:p>
    <w:p>
      <w:pPr>
        <w:keepNext w:val="0"/>
        <w:keepLines w:val="0"/>
        <w:pageBreakBefore w:val="0"/>
        <w:kinsoku/>
        <w:wordWrap/>
        <w:overflowPunct/>
        <w:topLinePunct w:val="0"/>
        <w:autoSpaceDE/>
        <w:autoSpaceDN/>
        <w:bidi w:val="0"/>
        <w:adjustRightInd/>
        <w:snapToGrid/>
        <w:spacing w:line="580" w:lineRule="atLeast"/>
        <w:ind w:firstLine="640" w:firstLineChars="200"/>
        <w:textAlignment w:val="auto"/>
        <w:rPr>
          <w:rFonts w:ascii="Times New Roman" w:hAnsi="Times New Roman" w:eastAsia="黑体"/>
          <w:color w:val="auto"/>
          <w:sz w:val="32"/>
          <w:szCs w:val="32"/>
        </w:rPr>
      </w:pPr>
      <w:r>
        <w:rPr>
          <w:rFonts w:ascii="Times New Roman" w:hAnsi="Times New Roman" w:eastAsia="黑体"/>
          <w:color w:val="auto"/>
          <w:sz w:val="32"/>
          <w:szCs w:val="32"/>
        </w:rPr>
        <w:t>三、服务对象</w:t>
      </w:r>
    </w:p>
    <w:p>
      <w:pPr>
        <w:keepNext w:val="0"/>
        <w:keepLines w:val="0"/>
        <w:pageBreakBefore w:val="0"/>
        <w:kinsoku/>
        <w:wordWrap/>
        <w:overflowPunct/>
        <w:topLinePunct w:val="0"/>
        <w:autoSpaceDE/>
        <w:autoSpaceDN/>
        <w:bidi w:val="0"/>
        <w:adjustRightInd/>
        <w:snapToGrid/>
        <w:spacing w:line="580" w:lineRule="atLeas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lang w:eastAsia="zh-CN"/>
        </w:rPr>
        <w:t>办理和持有残疾人证的自然人</w:t>
      </w:r>
    </w:p>
    <w:p>
      <w:pPr>
        <w:keepNext w:val="0"/>
        <w:keepLines w:val="0"/>
        <w:pageBreakBefore w:val="0"/>
        <w:kinsoku/>
        <w:wordWrap/>
        <w:overflowPunct/>
        <w:topLinePunct w:val="0"/>
        <w:autoSpaceDE/>
        <w:autoSpaceDN/>
        <w:bidi w:val="0"/>
        <w:adjustRightInd/>
        <w:snapToGrid/>
        <w:spacing w:line="580" w:lineRule="atLeast"/>
        <w:ind w:firstLine="640" w:firstLineChars="200"/>
        <w:textAlignment w:val="auto"/>
        <w:rPr>
          <w:rFonts w:ascii="Times New Roman" w:hAnsi="Times New Roman" w:eastAsia="黑体"/>
          <w:color w:val="auto"/>
          <w:sz w:val="32"/>
          <w:szCs w:val="32"/>
        </w:rPr>
      </w:pPr>
      <w:r>
        <w:rPr>
          <w:rFonts w:ascii="Times New Roman" w:hAnsi="Times New Roman" w:eastAsia="黑体"/>
          <w:color w:val="auto"/>
          <w:sz w:val="32"/>
          <w:szCs w:val="32"/>
        </w:rPr>
        <w:t>四、</w:t>
      </w:r>
      <w:r>
        <w:rPr>
          <w:rFonts w:hint="eastAsia" w:ascii="Times New Roman" w:hAnsi="Times New Roman" w:eastAsia="黑体"/>
          <w:color w:val="auto"/>
          <w:sz w:val="32"/>
          <w:szCs w:val="32"/>
          <w:lang w:eastAsia="zh-CN"/>
        </w:rPr>
        <w:t>服务</w:t>
      </w:r>
      <w:r>
        <w:rPr>
          <w:rFonts w:ascii="Times New Roman" w:hAnsi="Times New Roman" w:eastAsia="黑体"/>
          <w:color w:val="auto"/>
          <w:sz w:val="32"/>
          <w:szCs w:val="32"/>
        </w:rPr>
        <w:t>条件</w:t>
      </w:r>
    </w:p>
    <w:p>
      <w:pPr>
        <w:keepNext w:val="0"/>
        <w:keepLines w:val="0"/>
        <w:pageBreakBefore w:val="0"/>
        <w:kinsoku/>
        <w:wordWrap/>
        <w:overflowPunct/>
        <w:topLinePunct w:val="0"/>
        <w:autoSpaceDE/>
        <w:autoSpaceDN/>
        <w:bidi w:val="0"/>
        <w:adjustRightInd/>
        <w:snapToGrid/>
        <w:spacing w:line="580" w:lineRule="atLeas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lang w:eastAsia="zh-CN"/>
        </w:rPr>
        <w:t>无</w:t>
      </w:r>
    </w:p>
    <w:p>
      <w:pPr>
        <w:keepNext w:val="0"/>
        <w:keepLines w:val="0"/>
        <w:pageBreakBefore w:val="0"/>
        <w:kinsoku/>
        <w:wordWrap/>
        <w:overflowPunct/>
        <w:topLinePunct w:val="0"/>
        <w:autoSpaceDE/>
        <w:autoSpaceDN/>
        <w:bidi w:val="0"/>
        <w:adjustRightInd/>
        <w:snapToGrid/>
        <w:spacing w:line="580" w:lineRule="atLeast"/>
        <w:ind w:firstLine="640" w:firstLineChars="200"/>
        <w:textAlignment w:val="auto"/>
        <w:rPr>
          <w:rFonts w:ascii="Times New Roman" w:hAnsi="Times New Roman" w:eastAsia="黑体"/>
          <w:color w:val="auto"/>
          <w:sz w:val="32"/>
          <w:szCs w:val="32"/>
        </w:rPr>
      </w:pPr>
      <w:r>
        <w:rPr>
          <w:rFonts w:hint="eastAsia" w:ascii="Times New Roman" w:hAnsi="Times New Roman" w:eastAsia="黑体"/>
          <w:color w:val="auto"/>
          <w:sz w:val="32"/>
          <w:szCs w:val="32"/>
          <w:lang w:eastAsia="zh-CN"/>
        </w:rPr>
        <w:t>五</w:t>
      </w:r>
      <w:r>
        <w:rPr>
          <w:rFonts w:ascii="Times New Roman" w:hAnsi="Times New Roman" w:eastAsia="黑体"/>
          <w:color w:val="auto"/>
          <w:sz w:val="32"/>
          <w:szCs w:val="32"/>
        </w:rPr>
        <w:t>、服务流程</w:t>
      </w:r>
    </w:p>
    <w:p>
      <w:pPr>
        <w:keepNext w:val="0"/>
        <w:keepLines w:val="0"/>
        <w:pageBreakBefore w:val="0"/>
        <w:kinsoku/>
        <w:wordWrap/>
        <w:overflowPunct/>
        <w:topLinePunct w:val="0"/>
        <w:autoSpaceDE/>
        <w:autoSpaceDN/>
        <w:bidi w:val="0"/>
        <w:adjustRightInd/>
        <w:snapToGrid/>
        <w:spacing w:line="580" w:lineRule="atLeast"/>
        <w:ind w:firstLine="640" w:firstLineChars="200"/>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lang w:eastAsia="zh-CN"/>
        </w:rPr>
        <w:t>对各</w:t>
      </w:r>
      <w:r>
        <w:rPr>
          <w:rFonts w:hint="eastAsia" w:ascii="Times New Roman" w:hAnsi="Times New Roman" w:eastAsia="仿宋_GB2312"/>
          <w:color w:val="auto"/>
          <w:sz w:val="32"/>
          <w:szCs w:val="32"/>
          <w:lang w:val="en-US" w:eastAsia="zh-CN"/>
        </w:rPr>
        <w:t>县区（园区）</w:t>
      </w:r>
      <w:r>
        <w:rPr>
          <w:rFonts w:hint="eastAsia" w:ascii="Times New Roman" w:hAnsi="Times New Roman" w:eastAsia="仿宋_GB2312"/>
          <w:color w:val="auto"/>
          <w:sz w:val="32"/>
          <w:szCs w:val="32"/>
          <w:lang w:eastAsia="zh-CN"/>
        </w:rPr>
        <w:t>残疾人证规范管理工作开展培训和督查指导，规范各</w:t>
      </w:r>
      <w:r>
        <w:rPr>
          <w:rFonts w:hint="eastAsia" w:ascii="Times New Roman" w:hAnsi="Times New Roman" w:eastAsia="仿宋_GB2312"/>
          <w:color w:val="auto"/>
          <w:sz w:val="32"/>
          <w:szCs w:val="32"/>
          <w:lang w:val="en-US" w:eastAsia="zh-CN"/>
        </w:rPr>
        <w:t>县区（园区）</w:t>
      </w:r>
      <w:r>
        <w:rPr>
          <w:rFonts w:hint="eastAsia" w:ascii="Times New Roman" w:hAnsi="Times New Roman" w:eastAsia="仿宋_GB2312"/>
          <w:color w:val="auto"/>
          <w:sz w:val="32"/>
          <w:szCs w:val="32"/>
          <w:lang w:eastAsia="zh-CN"/>
        </w:rPr>
        <w:t>残疾人证服务指南和办理流程，制定并发布本</w:t>
      </w:r>
      <w:r>
        <w:rPr>
          <w:rFonts w:hint="eastAsia" w:ascii="Times New Roman" w:hAnsi="Times New Roman" w:eastAsia="仿宋_GB2312"/>
          <w:color w:val="auto"/>
          <w:sz w:val="32"/>
          <w:szCs w:val="32"/>
          <w:lang w:val="en-US" w:eastAsia="zh-CN"/>
        </w:rPr>
        <w:t>市</w:t>
      </w:r>
      <w:r>
        <w:rPr>
          <w:rFonts w:hint="eastAsia" w:ascii="Times New Roman" w:hAnsi="Times New Roman" w:eastAsia="仿宋_GB2312"/>
          <w:color w:val="auto"/>
          <w:sz w:val="32"/>
          <w:szCs w:val="32"/>
          <w:lang w:eastAsia="zh-CN"/>
        </w:rPr>
        <w:t>残疾人证管理政策。</w:t>
      </w:r>
    </w:p>
    <w:p>
      <w:pPr>
        <w:keepNext w:val="0"/>
        <w:keepLines w:val="0"/>
        <w:pageBreakBefore w:val="0"/>
        <w:kinsoku/>
        <w:wordWrap/>
        <w:overflowPunct/>
        <w:topLinePunct w:val="0"/>
        <w:autoSpaceDE/>
        <w:autoSpaceDN/>
        <w:bidi w:val="0"/>
        <w:adjustRightInd/>
        <w:snapToGrid/>
        <w:spacing w:line="580" w:lineRule="atLeast"/>
        <w:ind w:firstLine="640" w:firstLineChars="200"/>
        <w:textAlignment w:val="auto"/>
        <w:rPr>
          <w:rFonts w:hint="eastAsia" w:ascii="Times New Roman" w:hAnsi="Times New Roman" w:eastAsia="黑体"/>
          <w:color w:val="auto"/>
          <w:sz w:val="32"/>
          <w:szCs w:val="32"/>
        </w:rPr>
      </w:pPr>
      <w:r>
        <w:rPr>
          <w:rFonts w:hint="eastAsia" w:ascii="Times New Roman" w:hAnsi="Times New Roman" w:eastAsia="黑体"/>
          <w:color w:val="auto"/>
          <w:sz w:val="32"/>
          <w:szCs w:val="32"/>
          <w:lang w:eastAsia="zh-CN"/>
        </w:rPr>
        <w:t>六</w:t>
      </w:r>
      <w:r>
        <w:rPr>
          <w:rFonts w:hint="eastAsia" w:ascii="Times New Roman" w:hAnsi="Times New Roman" w:eastAsia="黑体"/>
          <w:color w:val="auto"/>
          <w:sz w:val="32"/>
          <w:szCs w:val="32"/>
        </w:rPr>
        <w:t>、服务时限</w:t>
      </w:r>
    </w:p>
    <w:p>
      <w:pPr>
        <w:keepNext w:val="0"/>
        <w:keepLines w:val="0"/>
        <w:pageBreakBefore w:val="0"/>
        <w:kinsoku/>
        <w:wordWrap/>
        <w:overflowPunct/>
        <w:topLinePunct w:val="0"/>
        <w:autoSpaceDE/>
        <w:autoSpaceDN/>
        <w:bidi w:val="0"/>
        <w:adjustRightInd/>
        <w:snapToGrid/>
        <w:spacing w:line="580" w:lineRule="atLeast"/>
        <w:ind w:firstLine="640" w:firstLineChars="200"/>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lang w:eastAsia="zh-CN"/>
        </w:rPr>
        <w:t>即时</w:t>
      </w:r>
    </w:p>
    <w:p>
      <w:pPr>
        <w:keepNext w:val="0"/>
        <w:keepLines w:val="0"/>
        <w:pageBreakBefore w:val="0"/>
        <w:kinsoku/>
        <w:wordWrap/>
        <w:overflowPunct/>
        <w:topLinePunct w:val="0"/>
        <w:autoSpaceDE/>
        <w:autoSpaceDN/>
        <w:bidi w:val="0"/>
        <w:adjustRightInd/>
        <w:snapToGrid/>
        <w:spacing w:line="580" w:lineRule="atLeast"/>
        <w:ind w:firstLine="640" w:firstLineChars="200"/>
        <w:textAlignment w:val="auto"/>
        <w:rPr>
          <w:rFonts w:ascii="Times New Roman" w:hAnsi="Times New Roman" w:eastAsia="黑体"/>
          <w:color w:val="auto"/>
          <w:sz w:val="32"/>
          <w:szCs w:val="32"/>
        </w:rPr>
      </w:pPr>
      <w:r>
        <w:rPr>
          <w:rFonts w:hint="eastAsia" w:ascii="Times New Roman" w:hAnsi="Times New Roman" w:eastAsia="黑体"/>
          <w:color w:val="auto"/>
          <w:sz w:val="32"/>
          <w:szCs w:val="32"/>
          <w:lang w:eastAsia="zh-CN"/>
        </w:rPr>
        <w:t>七</w:t>
      </w:r>
      <w:r>
        <w:rPr>
          <w:rFonts w:ascii="Times New Roman" w:hAnsi="Times New Roman" w:eastAsia="黑体"/>
          <w:color w:val="auto"/>
          <w:sz w:val="32"/>
          <w:szCs w:val="32"/>
        </w:rPr>
        <w:t>、收费依据及标准</w:t>
      </w:r>
    </w:p>
    <w:p>
      <w:pPr>
        <w:keepNext w:val="0"/>
        <w:keepLines w:val="0"/>
        <w:pageBreakBefore w:val="0"/>
        <w:kinsoku/>
        <w:wordWrap/>
        <w:overflowPunct/>
        <w:topLinePunct w:val="0"/>
        <w:autoSpaceDE/>
        <w:autoSpaceDN/>
        <w:bidi w:val="0"/>
        <w:adjustRightInd/>
        <w:snapToGrid/>
        <w:spacing w:line="580" w:lineRule="atLeast"/>
        <w:ind w:firstLine="640" w:firstLineChars="200"/>
        <w:textAlignment w:val="auto"/>
        <w:rPr>
          <w:rFonts w:ascii="Times New Roman" w:hAnsi="Times New Roman" w:eastAsia="仿宋_GB2312"/>
          <w:color w:val="auto"/>
          <w:sz w:val="32"/>
          <w:szCs w:val="32"/>
        </w:rPr>
      </w:pPr>
      <w:r>
        <w:rPr>
          <w:rFonts w:ascii="Times New Roman" w:hAnsi="Times New Roman" w:eastAsia="仿宋_GB2312"/>
          <w:color w:val="auto"/>
          <w:sz w:val="32"/>
          <w:szCs w:val="32"/>
        </w:rPr>
        <w:t>免费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color w:val="auto"/>
          <w:sz w:val="32"/>
          <w:szCs w:val="32"/>
        </w:rPr>
      </w:pPr>
      <w:r>
        <w:rPr>
          <w:rFonts w:ascii="Times New Roman" w:hAnsi="Times New Roman" w:eastAsia="黑体"/>
          <w:color w:val="auto"/>
          <w:sz w:val="32"/>
          <w:szCs w:val="32"/>
        </w:rPr>
        <w:t>八、咨询方式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市残联宣教科（党建工作科）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lang w:eastAsia="zh-CN"/>
        </w:rPr>
      </w:pPr>
      <w:r>
        <w:rPr>
          <w:rFonts w:hint="default" w:ascii="Times New Roman" w:hAnsi="Times New Roman" w:eastAsia="仿宋_GB2312" w:cs="Times New Roman"/>
          <w:color w:val="auto"/>
          <w:sz w:val="32"/>
          <w:szCs w:val="32"/>
        </w:rPr>
        <w:t>电话：</w:t>
      </w:r>
      <w:r>
        <w:rPr>
          <w:rFonts w:hint="eastAsia" w:ascii="Times New Roman" w:hAnsi="Times New Roman" w:eastAsia="仿宋_GB2312" w:cs="仿宋_GB2312"/>
          <w:color w:val="auto"/>
          <w:sz w:val="32"/>
          <w:szCs w:val="32"/>
          <w:lang w:val="en-US" w:eastAsia="zh-CN"/>
        </w:rPr>
        <w:t>0555-8217605</w:t>
      </w:r>
    </w:p>
    <w:p>
      <w:pPr>
        <w:pStyle w:val="2"/>
        <w:rPr>
          <w:rFonts w:hint="eastAsia" w:ascii="Times New Roman" w:hAnsi="Times New Roman"/>
        </w:rPr>
      </w:pPr>
    </w:p>
    <w:p>
      <w:pPr>
        <w:rPr>
          <w:rFonts w:hint="eastAsia" w:ascii="Times New Roman" w:hAnsi="Times New Roman"/>
        </w:rPr>
      </w:pPr>
    </w:p>
    <w:p>
      <w:pPr>
        <w:pStyle w:val="2"/>
        <w:rPr>
          <w:rFonts w:hint="eastAsia" w:ascii="Times New Roman" w:hAnsi="Times New Roman"/>
        </w:rPr>
      </w:pPr>
    </w:p>
    <w:p>
      <w:pPr>
        <w:rPr>
          <w:rFonts w:hint="eastAsia" w:ascii="Times New Roman" w:hAnsi="Times New Roman"/>
        </w:rPr>
      </w:pPr>
    </w:p>
    <w:p>
      <w:pPr>
        <w:pStyle w:val="2"/>
        <w:rPr>
          <w:rFonts w:hint="eastAsia" w:ascii="Times New Roman" w:hAnsi="Times New Roman"/>
        </w:rPr>
      </w:pPr>
    </w:p>
    <w:p>
      <w:pPr>
        <w:rPr>
          <w:rFonts w:hint="eastAsia" w:ascii="Times New Roman" w:hAnsi="Times New Roman"/>
        </w:rPr>
      </w:pPr>
    </w:p>
    <w:p>
      <w:pPr>
        <w:pStyle w:val="2"/>
        <w:rPr>
          <w:rFonts w:hint="eastAsia" w:ascii="Times New Roman" w:hAnsi="Times New Roman"/>
        </w:rPr>
      </w:pPr>
    </w:p>
    <w:p>
      <w:pPr>
        <w:rPr>
          <w:rFonts w:hint="eastAsia" w:ascii="Times New Roman" w:hAnsi="Times New Roman"/>
        </w:rPr>
      </w:pPr>
    </w:p>
    <w:p>
      <w:pPr>
        <w:pStyle w:val="2"/>
        <w:rPr>
          <w:rFonts w:hint="eastAsia" w:ascii="Times New Roman" w:hAnsi="Times New Roman"/>
        </w:rPr>
      </w:pPr>
    </w:p>
    <w:p>
      <w:pPr>
        <w:rPr>
          <w:rFonts w:hint="eastAsia" w:ascii="Times New Roman" w:hAnsi="Times New Roman"/>
        </w:rPr>
      </w:pPr>
    </w:p>
    <w:p>
      <w:pPr>
        <w:pStyle w:val="2"/>
        <w:rPr>
          <w:rFonts w:hint="eastAsia" w:ascii="Times New Roman" w:hAnsi="Times New Roman"/>
        </w:rPr>
      </w:pPr>
    </w:p>
    <w:p>
      <w:pPr>
        <w:rPr>
          <w:rFonts w:hint="eastAsia" w:ascii="Times New Roman" w:hAnsi="Times New Roman"/>
        </w:rPr>
      </w:pPr>
    </w:p>
    <w:p>
      <w:pPr>
        <w:pStyle w:val="2"/>
        <w:rPr>
          <w:rFonts w:hint="eastAsia" w:ascii="Times New Roman" w:hAnsi="Times New Roman"/>
        </w:rPr>
      </w:pPr>
    </w:p>
    <w:p>
      <w:pPr>
        <w:rPr>
          <w:rFonts w:hint="eastAsia" w:ascii="Times New Roman" w:hAnsi="Times New Roman"/>
        </w:rPr>
      </w:pPr>
    </w:p>
    <w:p>
      <w:pPr>
        <w:pStyle w:val="2"/>
        <w:rPr>
          <w:rFonts w:hint="eastAsia" w:ascii="Times New Roman" w:hAnsi="Times New Roman"/>
        </w:rPr>
      </w:pPr>
    </w:p>
    <w:p>
      <w:pPr>
        <w:rPr>
          <w:rFonts w:hint="eastAsia" w:ascii="Times New Roman" w:hAnsi="Times New Roman"/>
        </w:rPr>
      </w:pPr>
    </w:p>
    <w:p>
      <w:pPr>
        <w:pStyle w:val="2"/>
        <w:rPr>
          <w:rFonts w:hint="eastAsia" w:ascii="Times New Roman" w:hAnsi="Times New Roman"/>
        </w:rPr>
      </w:pPr>
    </w:p>
    <w:p>
      <w:pPr>
        <w:pStyle w:val="2"/>
        <w:rPr>
          <w:rFonts w:hint="eastAsia" w:ascii="Times New Roman" w:hAnsi="Times New Roman"/>
        </w:rPr>
      </w:pPr>
    </w:p>
    <w:p>
      <w:pPr>
        <w:rPr>
          <w:rFonts w:hint="eastAsia" w:ascii="Times New Roman" w:hAnsi="Times New Roman"/>
        </w:rPr>
      </w:pPr>
    </w:p>
    <w:p>
      <w:pPr>
        <w:keepNext w:val="0"/>
        <w:keepLines w:val="0"/>
        <w:pageBreakBefore w:val="0"/>
        <w:tabs>
          <w:tab w:val="left" w:pos="7770"/>
        </w:tabs>
        <w:kinsoku/>
        <w:wordWrap/>
        <w:overflowPunct/>
        <w:topLinePunct w:val="0"/>
        <w:autoSpaceDE/>
        <w:autoSpaceDN/>
        <w:bidi w:val="0"/>
        <w:spacing w:line="540" w:lineRule="exact"/>
        <w:ind w:right="0" w:rightChars="0"/>
        <w:jc w:val="center"/>
        <w:textAlignment w:val="auto"/>
        <w:outlineLvl w:val="9"/>
        <w:rPr>
          <w:rFonts w:hint="eastAsia" w:ascii="方正小标宋简体" w:hAnsi="方正小标宋简体" w:eastAsia="方正小标宋简体" w:cs="方正小标宋简体"/>
          <w:color w:val="auto"/>
          <w:sz w:val="44"/>
          <w:szCs w:val="44"/>
        </w:rPr>
      </w:pPr>
      <w:r>
        <w:rPr>
          <w:rFonts w:hint="eastAsia" w:ascii="Times New Roman" w:hAnsi="Times New Roman" w:eastAsia="方正小标宋_GBK" w:cs="Times New Roman"/>
          <w:color w:val="auto"/>
          <w:sz w:val="44"/>
          <w:szCs w:val="44"/>
          <w:lang w:val="en-US" w:eastAsia="zh-CN"/>
        </w:rPr>
        <w:t>9.</w:t>
      </w:r>
      <w:r>
        <w:rPr>
          <w:rFonts w:hint="eastAsia" w:ascii="方正小标宋简体" w:hAnsi="方正小标宋简体" w:eastAsia="方正小标宋简体" w:cs="方正小标宋简体"/>
          <w:color w:val="auto"/>
          <w:sz w:val="44"/>
          <w:szCs w:val="44"/>
        </w:rPr>
        <w:t>残疾人机动轮椅车燃油补贴服务指南</w:t>
      </w:r>
    </w:p>
    <w:p>
      <w:pPr>
        <w:pStyle w:val="9"/>
        <w:keepNext w:val="0"/>
        <w:keepLines w:val="0"/>
        <w:pageBreakBefore w:val="0"/>
        <w:kinsoku/>
        <w:wordWrap/>
        <w:overflowPunct/>
        <w:topLinePunct w:val="0"/>
        <w:autoSpaceDE/>
        <w:autoSpaceDN/>
        <w:bidi w:val="0"/>
        <w:spacing w:after="0" w:line="540" w:lineRule="exact"/>
        <w:ind w:right="0" w:rightChars="0" w:firstLine="640"/>
        <w:textAlignment w:val="auto"/>
        <w:outlineLvl w:val="9"/>
        <w:rPr>
          <w:rFonts w:hint="eastAsia" w:ascii="Times New Roman" w:hAnsi="Times New Roman" w:eastAsia="黑体" w:cs="Times New Roman"/>
          <w:color w:val="auto"/>
          <w:sz w:val="32"/>
          <w:szCs w:val="32"/>
        </w:rPr>
      </w:pPr>
    </w:p>
    <w:p>
      <w:pPr>
        <w:pStyle w:val="9"/>
        <w:keepNext w:val="0"/>
        <w:keepLines w:val="0"/>
        <w:pageBreakBefore w:val="0"/>
        <w:kinsoku/>
        <w:wordWrap/>
        <w:overflowPunct/>
        <w:topLinePunct w:val="0"/>
        <w:autoSpaceDE/>
        <w:autoSpaceDN/>
        <w:bidi w:val="0"/>
        <w:spacing w:after="0" w:line="540" w:lineRule="exact"/>
        <w:ind w:right="0" w:rightChars="0" w:firstLine="640"/>
        <w:textAlignment w:val="auto"/>
        <w:outlineLvl w:val="9"/>
        <w:rPr>
          <w:rFonts w:hint="eastAsia" w:ascii="Times New Roman" w:hAnsi="Times New Roman" w:eastAsia="黑体" w:cs="黑体"/>
          <w:b w:val="0"/>
          <w:bCs w:val="0"/>
          <w:color w:val="auto"/>
          <w:sz w:val="32"/>
          <w:szCs w:val="32"/>
        </w:rPr>
      </w:pPr>
      <w:r>
        <w:rPr>
          <w:rFonts w:hint="eastAsia" w:ascii="Times New Roman" w:hAnsi="Times New Roman" w:eastAsia="黑体" w:cs="黑体"/>
          <w:b w:val="0"/>
          <w:bCs w:val="0"/>
          <w:color w:val="auto"/>
          <w:sz w:val="32"/>
          <w:szCs w:val="32"/>
        </w:rPr>
        <w:t>一、办理依据</w:t>
      </w:r>
    </w:p>
    <w:p>
      <w:pPr>
        <w:spacing w:line="54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1.《财政部、中国残联关于残疾人机动轮椅车燃油补贴的通知》（财社〔2010〕256号）：残疾人机动轮椅车燃油补贴对象为城乡残疾人机动轮椅车车主。车主须为持有《中华人民共和国残疾人证》和购买机动轮椅车相关凭证的下肢残疾人。残疾人机动轮椅车须符合机动轮椅车国家标准（GB12995-2006）的相关规定。   </w:t>
      </w:r>
    </w:p>
    <w:p>
      <w:pPr>
        <w:spacing w:line="540" w:lineRule="exact"/>
        <w:ind w:firstLine="640" w:firstLineChars="200"/>
        <w:rPr>
          <w:rFonts w:hint="eastAsia" w:ascii="Times New Roman" w:hAnsi="Times New Roman" w:eastAsia="黑体" w:cs="Times New Roman"/>
          <w:sz w:val="32"/>
          <w:szCs w:val="32"/>
        </w:rPr>
      </w:pPr>
      <w:r>
        <w:rPr>
          <w:rFonts w:hint="eastAsia" w:ascii="Times New Roman" w:hAnsi="Times New Roman" w:eastAsia="仿宋_GB2312" w:cs="Times New Roman"/>
          <w:sz w:val="32"/>
          <w:szCs w:val="32"/>
        </w:rPr>
        <w:t>2.关于进一步规范残疾人机动轮椅车燃油补贴发放工作的通知（皖残联办〔2019〕52号）：补贴标准为每人每年260元。</w:t>
      </w:r>
    </w:p>
    <w:p>
      <w:pPr>
        <w:spacing w:line="540" w:lineRule="exact"/>
        <w:ind w:firstLine="640" w:firstLineChars="200"/>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二、承办机构</w:t>
      </w:r>
    </w:p>
    <w:p>
      <w:pPr>
        <w:spacing w:line="540" w:lineRule="exact"/>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市残联办公室</w:t>
      </w:r>
    </w:p>
    <w:p>
      <w:pPr>
        <w:spacing w:line="540" w:lineRule="exact"/>
        <w:ind w:firstLine="640" w:firstLineChars="200"/>
        <w:rPr>
          <w:rFonts w:hint="eastAsia" w:ascii="Times New Roman" w:hAnsi="Times New Roman" w:eastAsia="黑体" w:cs="黑体"/>
          <w:bCs/>
          <w:sz w:val="32"/>
          <w:szCs w:val="32"/>
        </w:rPr>
      </w:pPr>
      <w:r>
        <w:rPr>
          <w:rFonts w:hint="eastAsia" w:ascii="Times New Roman" w:hAnsi="Times New Roman" w:eastAsia="黑体" w:cs="黑体"/>
          <w:bCs/>
          <w:sz w:val="32"/>
          <w:szCs w:val="32"/>
        </w:rPr>
        <w:t>三、服务对象</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我市</w:t>
      </w:r>
      <w:r>
        <w:rPr>
          <w:rFonts w:hint="eastAsia" w:ascii="Times New Roman" w:hAnsi="Times New Roman" w:eastAsia="方正仿宋_GBK" w:cs="方正仿宋_GBK"/>
          <w:color w:val="auto"/>
          <w:sz w:val="32"/>
          <w:szCs w:val="32"/>
        </w:rPr>
        <w:t>持证下肢残疾人</w:t>
      </w:r>
    </w:p>
    <w:p>
      <w:pPr>
        <w:spacing w:line="540" w:lineRule="exact"/>
        <w:ind w:firstLine="640" w:firstLineChars="200"/>
        <w:rPr>
          <w:rFonts w:hint="eastAsia" w:ascii="Times New Roman" w:hAnsi="Times New Roman" w:eastAsia="黑体" w:cs="黑体"/>
          <w:bCs/>
          <w:sz w:val="32"/>
          <w:szCs w:val="32"/>
        </w:rPr>
      </w:pPr>
      <w:r>
        <w:rPr>
          <w:rFonts w:hint="eastAsia" w:ascii="Times New Roman" w:hAnsi="Times New Roman" w:eastAsia="黑体" w:cs="黑体"/>
          <w:bCs/>
          <w:sz w:val="32"/>
          <w:szCs w:val="32"/>
        </w:rPr>
        <w:t>四、申请条件</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享受补贴对象须同时具备下列条件：</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1.为本</w:t>
      </w:r>
      <w:r>
        <w:rPr>
          <w:rFonts w:hint="eastAsia" w:ascii="Times New Roman" w:hAnsi="Times New Roman" w:eastAsia="方正仿宋_GBK" w:cs="方正仿宋_GBK"/>
          <w:color w:val="auto"/>
          <w:sz w:val="32"/>
          <w:szCs w:val="32"/>
          <w:lang w:eastAsia="zh-CN"/>
        </w:rPr>
        <w:t>市</w:t>
      </w:r>
      <w:r>
        <w:rPr>
          <w:rFonts w:hint="eastAsia" w:ascii="Times New Roman" w:hAnsi="Times New Roman" w:eastAsia="方正仿宋_GBK" w:cs="方正仿宋_GBK"/>
          <w:color w:val="auto"/>
          <w:sz w:val="32"/>
          <w:szCs w:val="32"/>
        </w:rPr>
        <w:t>户籍人员；</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2.持有第二代残疾人证的下肢残疾人；</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3.已购买符合国家标准（GB12995-2006）的残疾人机动轮椅车，并具有购买残疾人机动轮椅车的相关凭证。</w:t>
      </w:r>
    </w:p>
    <w:p>
      <w:pPr>
        <w:keepNext w:val="0"/>
        <w:keepLines w:val="0"/>
        <w:pageBreakBefore w:val="0"/>
        <w:kinsoku/>
        <w:wordWrap/>
        <w:overflowPunct/>
        <w:topLinePunct w:val="0"/>
        <w:autoSpaceDE/>
        <w:autoSpaceDN/>
        <w:bidi w:val="0"/>
        <w:spacing w:line="560" w:lineRule="exact"/>
        <w:ind w:firstLine="640" w:firstLineChars="200"/>
        <w:textAlignment w:val="auto"/>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五、申报材料</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1.本</w:t>
      </w:r>
      <w:r>
        <w:rPr>
          <w:rFonts w:hint="eastAsia" w:ascii="Times New Roman" w:hAnsi="Times New Roman" w:eastAsia="方正仿宋_GBK" w:cs="方正仿宋_GBK"/>
          <w:color w:val="auto"/>
          <w:sz w:val="32"/>
          <w:szCs w:val="32"/>
          <w:lang w:eastAsia="zh-CN"/>
        </w:rPr>
        <w:t>市</w:t>
      </w:r>
      <w:r>
        <w:rPr>
          <w:rFonts w:hint="eastAsia" w:ascii="Times New Roman" w:hAnsi="Times New Roman" w:eastAsia="方正仿宋_GBK" w:cs="方正仿宋_GBK"/>
          <w:color w:val="auto"/>
          <w:sz w:val="32"/>
          <w:szCs w:val="32"/>
        </w:rPr>
        <w:t>第二代残疾人证（下肢残疾类别）；</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2.持有购买符合国家标准（GB12995-2006）的残疾人机动轮椅车的相关凭证。</w:t>
      </w:r>
    </w:p>
    <w:p>
      <w:pPr>
        <w:keepNext w:val="0"/>
        <w:keepLines w:val="0"/>
        <w:pageBreakBefore w:val="0"/>
        <w:kinsoku/>
        <w:wordWrap/>
        <w:overflowPunct/>
        <w:topLinePunct w:val="0"/>
        <w:autoSpaceDE/>
        <w:autoSpaceDN/>
        <w:bidi w:val="0"/>
        <w:spacing w:line="560" w:lineRule="exact"/>
        <w:ind w:firstLine="640" w:firstLineChars="200"/>
        <w:textAlignment w:val="auto"/>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六、服务流程</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符合条件的残疾人携带申报材料直接前往县（区）残联申请办理。</w:t>
      </w:r>
    </w:p>
    <w:p>
      <w:pPr>
        <w:keepNext w:val="0"/>
        <w:keepLines w:val="0"/>
        <w:pageBreakBefore w:val="0"/>
        <w:kinsoku/>
        <w:wordWrap/>
        <w:overflowPunct/>
        <w:topLinePunct w:val="0"/>
        <w:autoSpaceDE/>
        <w:autoSpaceDN/>
        <w:bidi w:val="0"/>
        <w:spacing w:line="560" w:lineRule="exact"/>
        <w:ind w:firstLine="640" w:firstLineChars="200"/>
        <w:textAlignment w:val="auto"/>
        <w:rPr>
          <w:rFonts w:ascii="Calibri" w:hAnsi="Calibri" w:eastAsia="仿宋_GB2312" w:cs="Times New Roman"/>
          <w:color w:val="auto"/>
          <w:sz w:val="32"/>
          <w:szCs w:val="32"/>
        </w:rPr>
      </w:pPr>
      <w:r>
        <w:rPr>
          <w:rFonts w:hint="eastAsia" w:ascii="Calibri" w:hAnsi="黑体" w:eastAsia="黑体" w:cs="Times New Roman"/>
          <w:color w:val="auto"/>
          <w:sz w:val="32"/>
          <w:szCs w:val="32"/>
          <w:lang w:eastAsia="zh-CN"/>
        </w:rPr>
        <w:t>七</w:t>
      </w:r>
      <w:r>
        <w:rPr>
          <w:rFonts w:ascii="Calibri" w:hAnsi="黑体" w:eastAsia="黑体" w:cs="Times New Roman"/>
          <w:color w:val="auto"/>
          <w:sz w:val="32"/>
          <w:szCs w:val="32"/>
        </w:rPr>
        <w:t>、收费依据及标准</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黑体" w:cs="Times New Roman"/>
          <w:color w:val="auto"/>
          <w:sz w:val="32"/>
          <w:szCs w:val="32"/>
        </w:rPr>
      </w:pPr>
      <w:r>
        <w:rPr>
          <w:rFonts w:ascii="Calibri" w:hAnsi="仿宋_GB2312" w:eastAsia="仿宋_GB2312" w:cs="Times New Roman"/>
          <w:color w:val="auto"/>
          <w:sz w:val="32"/>
          <w:szCs w:val="32"/>
        </w:rPr>
        <w:t>免费</w:t>
      </w:r>
    </w:p>
    <w:p>
      <w:pPr>
        <w:keepNext w:val="0"/>
        <w:keepLines w:val="0"/>
        <w:pageBreakBefore w:val="0"/>
        <w:kinsoku/>
        <w:wordWrap/>
        <w:overflowPunct/>
        <w:topLinePunct w:val="0"/>
        <w:autoSpaceDE/>
        <w:autoSpaceDN/>
        <w:bidi w:val="0"/>
        <w:spacing w:line="560" w:lineRule="exact"/>
        <w:ind w:firstLine="640" w:firstLineChars="200"/>
        <w:textAlignment w:val="auto"/>
        <w:rPr>
          <w:rFonts w:ascii="Times New Roman" w:hAnsi="Times New Roman" w:eastAsia="黑体" w:cs="Times New Roman"/>
          <w:color w:val="auto"/>
          <w:sz w:val="32"/>
          <w:szCs w:val="32"/>
        </w:rPr>
      </w:pPr>
      <w:r>
        <w:rPr>
          <w:rFonts w:hint="eastAsia" w:ascii="Times New Roman" w:hAnsi="Times New Roman" w:eastAsia="黑体" w:cs="Times New Roman"/>
          <w:color w:val="auto"/>
          <w:sz w:val="32"/>
          <w:szCs w:val="32"/>
          <w:lang w:eastAsia="zh-CN"/>
        </w:rPr>
        <w:t>八</w:t>
      </w:r>
      <w:r>
        <w:rPr>
          <w:rFonts w:ascii="Times New Roman" w:hAnsi="Times New Roman" w:eastAsia="黑体" w:cs="Times New Roman"/>
          <w:color w:val="auto"/>
          <w:sz w:val="32"/>
          <w:szCs w:val="32"/>
        </w:rPr>
        <w:t>、咨询方式</w:t>
      </w:r>
    </w:p>
    <w:p>
      <w:pPr>
        <w:keepNext w:val="0"/>
        <w:keepLines w:val="0"/>
        <w:pageBreakBefore w:val="0"/>
        <w:kinsoku/>
        <w:wordWrap/>
        <w:overflowPunct/>
        <w:topLinePunct w:val="0"/>
        <w:autoSpaceDE/>
        <w:autoSpaceDN/>
        <w:bidi w:val="0"/>
        <w:spacing w:line="560" w:lineRule="exact"/>
        <w:ind w:firstLine="616" w:firstLineChars="200"/>
        <w:textAlignment w:val="auto"/>
        <w:rPr>
          <w:rFonts w:hint="eastAsia" w:ascii="Times New Roman" w:hAnsi="Times New Roman" w:eastAsia="仿宋_GB2312" w:cs="Times New Roman"/>
          <w:color w:val="auto"/>
          <w:spacing w:val="-6"/>
          <w:sz w:val="32"/>
          <w:szCs w:val="32"/>
          <w:lang w:eastAsia="zh-CN"/>
        </w:rPr>
      </w:pPr>
      <w:r>
        <w:rPr>
          <w:rFonts w:hint="eastAsia" w:ascii="Times New Roman" w:hAnsi="Times New Roman" w:eastAsia="仿宋_GB2312" w:cs="Times New Roman"/>
          <w:color w:val="auto"/>
          <w:spacing w:val="-6"/>
          <w:sz w:val="32"/>
          <w:szCs w:val="32"/>
          <w:lang w:eastAsia="zh-CN"/>
        </w:rPr>
        <w:t>市残联办公室</w:t>
      </w:r>
    </w:p>
    <w:p>
      <w:pPr>
        <w:keepNext w:val="0"/>
        <w:keepLines w:val="0"/>
        <w:pageBreakBefore w:val="0"/>
        <w:kinsoku/>
        <w:wordWrap/>
        <w:overflowPunct/>
        <w:topLinePunct w:val="0"/>
        <w:autoSpaceDE/>
        <w:autoSpaceDN/>
        <w:bidi w:val="0"/>
        <w:spacing w:line="560" w:lineRule="exact"/>
        <w:ind w:firstLine="616" w:firstLineChars="200"/>
        <w:textAlignment w:val="auto"/>
        <w:rPr>
          <w:rFonts w:hint="eastAsia" w:ascii="Times New Roman" w:hAnsi="Times New Roman" w:eastAsia="仿宋_GB2312" w:cs="Times New Roman"/>
          <w:color w:val="auto"/>
          <w:spacing w:val="-6"/>
          <w:sz w:val="32"/>
          <w:szCs w:val="32"/>
          <w:lang w:val="en-US" w:eastAsia="zh-CN"/>
        </w:rPr>
      </w:pPr>
      <w:r>
        <w:rPr>
          <w:rFonts w:ascii="Times New Roman" w:hAnsi="Times New Roman" w:eastAsia="仿宋_GB2312" w:cs="Times New Roman"/>
          <w:color w:val="auto"/>
          <w:spacing w:val="-6"/>
          <w:sz w:val="32"/>
          <w:szCs w:val="32"/>
        </w:rPr>
        <w:t>电话：055</w:t>
      </w:r>
      <w:r>
        <w:rPr>
          <w:rFonts w:hint="eastAsia" w:ascii="Times New Roman" w:hAnsi="Times New Roman" w:eastAsia="仿宋_GB2312" w:cs="Times New Roman"/>
          <w:color w:val="auto"/>
          <w:spacing w:val="-6"/>
          <w:sz w:val="32"/>
          <w:szCs w:val="32"/>
          <w:lang w:val="en-US" w:eastAsia="zh-CN"/>
        </w:rPr>
        <w:t>5</w:t>
      </w:r>
      <w:r>
        <w:rPr>
          <w:rFonts w:ascii="Times New Roman" w:hAnsi="Times New Roman" w:eastAsia="仿宋_GB2312" w:cs="Times New Roman"/>
          <w:color w:val="auto"/>
          <w:spacing w:val="-6"/>
          <w:sz w:val="32"/>
          <w:szCs w:val="32"/>
        </w:rPr>
        <w:t>-</w:t>
      </w:r>
      <w:r>
        <w:rPr>
          <w:rFonts w:hint="eastAsia" w:ascii="Times New Roman" w:hAnsi="Times New Roman" w:eastAsia="仿宋_GB2312" w:cs="Times New Roman"/>
          <w:color w:val="auto"/>
          <w:spacing w:val="-6"/>
          <w:sz w:val="32"/>
          <w:szCs w:val="32"/>
          <w:lang w:val="en-US" w:eastAsia="zh-CN"/>
        </w:rPr>
        <w:t>8217001</w:t>
      </w:r>
    </w:p>
    <w:p>
      <w:pPr>
        <w:pStyle w:val="2"/>
        <w:rPr>
          <w:rFonts w:hint="eastAsia" w:ascii="Times New Roman" w:hAnsi="Times New Roman"/>
        </w:rPr>
      </w:pPr>
    </w:p>
    <w:p>
      <w:pPr>
        <w:rPr>
          <w:rFonts w:hint="eastAsia" w:ascii="Times New Roman" w:hAnsi="Times New Roman"/>
        </w:rPr>
      </w:pPr>
    </w:p>
    <w:p>
      <w:pPr>
        <w:pStyle w:val="2"/>
        <w:rPr>
          <w:rFonts w:hint="eastAsia" w:ascii="Times New Roman" w:hAnsi="Times New Roman"/>
        </w:rPr>
      </w:pPr>
    </w:p>
    <w:p>
      <w:pPr>
        <w:rPr>
          <w:rFonts w:hint="eastAsia" w:ascii="Times New Roman" w:hAnsi="Times New Roman"/>
        </w:rPr>
      </w:pPr>
    </w:p>
    <w:p>
      <w:pPr>
        <w:pStyle w:val="2"/>
        <w:rPr>
          <w:rFonts w:hint="eastAsia" w:ascii="Times New Roman" w:hAnsi="Times New Roman"/>
        </w:rPr>
      </w:pPr>
    </w:p>
    <w:p>
      <w:pPr>
        <w:rPr>
          <w:rFonts w:hint="eastAsia" w:ascii="Times New Roman" w:hAnsi="Times New Roman"/>
        </w:rPr>
      </w:pPr>
    </w:p>
    <w:p>
      <w:pPr>
        <w:pStyle w:val="2"/>
        <w:rPr>
          <w:rFonts w:hint="eastAsia" w:ascii="Times New Roman" w:hAnsi="Times New Roman"/>
        </w:rPr>
      </w:pPr>
    </w:p>
    <w:p>
      <w:pPr>
        <w:rPr>
          <w:rFonts w:hint="eastAsia" w:ascii="Times New Roman" w:hAnsi="Times New Roman"/>
        </w:rPr>
      </w:pPr>
    </w:p>
    <w:p>
      <w:pPr>
        <w:pStyle w:val="2"/>
        <w:rPr>
          <w:rFonts w:hint="eastAsia" w:ascii="Times New Roman" w:hAnsi="Times New Roman"/>
        </w:rPr>
      </w:pPr>
    </w:p>
    <w:p>
      <w:pPr>
        <w:rPr>
          <w:rFonts w:hint="eastAsia" w:ascii="Times New Roman" w:hAnsi="Times New Roman"/>
        </w:rPr>
      </w:pPr>
    </w:p>
    <w:p>
      <w:pPr>
        <w:pStyle w:val="2"/>
        <w:rPr>
          <w:rFonts w:hint="eastAsia" w:ascii="Times New Roman" w:hAnsi="Times New Roman"/>
        </w:rPr>
      </w:pPr>
    </w:p>
    <w:p>
      <w:pPr>
        <w:rPr>
          <w:rFonts w:hint="eastAsia" w:ascii="Times New Roman" w:hAnsi="Times New Roman"/>
        </w:rPr>
      </w:pPr>
    </w:p>
    <w:p>
      <w:pPr>
        <w:pStyle w:val="2"/>
        <w:rPr>
          <w:rFonts w:hint="eastAsia" w:ascii="Times New Roman" w:hAnsi="Times New Roman"/>
        </w:rPr>
      </w:pPr>
    </w:p>
    <w:p>
      <w:pPr>
        <w:rPr>
          <w:rFonts w:hint="eastAsia" w:ascii="Times New Roman" w:hAnsi="Times New Roman"/>
        </w:rPr>
      </w:pPr>
    </w:p>
    <w:p>
      <w:pPr>
        <w:pStyle w:val="2"/>
        <w:rPr>
          <w:rFonts w:hint="eastAsia" w:ascii="Times New Roman" w:hAnsi="Times New Roman"/>
        </w:rPr>
      </w:pPr>
    </w:p>
    <w:p>
      <w:pPr>
        <w:rPr>
          <w:rFonts w:hint="eastAsia" w:ascii="Times New Roman" w:hAnsi="Times New Roman"/>
        </w:rPr>
      </w:pPr>
    </w:p>
    <w:p>
      <w:pPr>
        <w:keepNext w:val="0"/>
        <w:keepLines w:val="0"/>
        <w:pageBreakBefore w:val="0"/>
        <w:kinsoku/>
        <w:wordWrap/>
        <w:overflowPunct/>
        <w:topLinePunct w:val="0"/>
        <w:autoSpaceDE/>
        <w:autoSpaceDN/>
        <w:bidi w:val="0"/>
        <w:spacing w:line="560" w:lineRule="exact"/>
        <w:jc w:val="both"/>
        <w:textAlignment w:val="auto"/>
        <w:rPr>
          <w:rFonts w:hint="eastAsia" w:ascii="Times New Roman" w:hAnsi="Times New Roman" w:eastAsia="方正小标宋_GBK" w:cs="Times New Roman"/>
          <w:color w:val="auto"/>
          <w:sz w:val="44"/>
          <w:szCs w:val="44"/>
          <w:lang w:val="en-US" w:eastAsia="zh-CN"/>
        </w:rPr>
      </w:pPr>
    </w:p>
    <w:p>
      <w:pPr>
        <w:keepNext w:val="0"/>
        <w:keepLines w:val="0"/>
        <w:pageBreakBefore w:val="0"/>
        <w:kinsoku/>
        <w:wordWrap/>
        <w:overflowPunct/>
        <w:topLinePunct w:val="0"/>
        <w:autoSpaceDE/>
        <w:autoSpaceDN/>
        <w:bidi w:val="0"/>
        <w:spacing w:line="560" w:lineRule="exact"/>
        <w:jc w:val="center"/>
        <w:textAlignment w:val="auto"/>
        <w:rPr>
          <w:rFonts w:hint="eastAsia" w:ascii="Times New Roman" w:hAnsi="Times New Roman" w:eastAsia="方正小标宋_GBK" w:cs="Times New Roman"/>
          <w:color w:val="auto"/>
          <w:sz w:val="44"/>
          <w:szCs w:val="44"/>
          <w:lang w:val="en-US" w:eastAsia="zh-CN"/>
        </w:rPr>
      </w:pPr>
    </w:p>
    <w:p>
      <w:pPr>
        <w:keepNext w:val="0"/>
        <w:keepLines w:val="0"/>
        <w:pageBreakBefore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Times New Roman" w:hAnsi="Times New Roman" w:eastAsia="方正小标宋_GBK" w:cs="Times New Roman"/>
          <w:color w:val="auto"/>
          <w:sz w:val="44"/>
          <w:szCs w:val="44"/>
          <w:lang w:val="en-US" w:eastAsia="zh-CN"/>
        </w:rPr>
        <w:t>10.</w:t>
      </w:r>
      <w:r>
        <w:rPr>
          <w:rFonts w:hint="eastAsia" w:ascii="方正小标宋简体" w:hAnsi="方正小标宋简体" w:eastAsia="方正小标宋简体" w:cs="方正小标宋简体"/>
          <w:color w:val="auto"/>
          <w:sz w:val="44"/>
          <w:szCs w:val="44"/>
        </w:rPr>
        <w:t>残疾人求职服务指南</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default" w:ascii="Times New Roman" w:hAnsi="Times New Roman" w:eastAsia="黑体" w:cs="Times New Roman"/>
          <w:color w:val="auto"/>
          <w:sz w:val="32"/>
          <w:szCs w:val="32"/>
        </w:rPr>
      </w:pP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一、办理依据</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1.《中华人民共和国残疾人保障法》第三十七条：残疾人联合会举办的残疾人就业服务机构，应当组织开展免费的职业指导、职业介绍和职业培训，为残疾人就业和用人单位招用残疾人提供服务和帮助。</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残疾人就业条例》（国务院令第488号）第二十二条：中国残疾人联合会及其地方组织所属的残疾人就业服务机构应当免费为残疾人就业提供下列服务：发布残疾人就业信息；为残疾人提供职业心理咨询、职业适应评估、职业康复训练、求职定向指导、职业介绍等服务。第二十三条：受劳动保障部门的委托，残疾人就业服务机构可以进行残疾人失业登记、残疾人就业与失业统计。</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3.《安徽省残疾人保障条例》第二十七条：县级以上人民政府有关部门设立的公共就业服务机构、残疾人就业服务机构，应当为残疾人免费提供就业服务。</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4.《安徽省按比例安排残疾人就业办法》（省政府令第165号）第二条：县级以上残疾人联合会受本级人民政府委托，负责按比例安排残疾人就业的行政管理和行政执法工作。第三条：有本省常住户口、符合中国残疾人实用评定标准、符合法定就业年龄、本人有就业要求、有一定劳动能力、生活能自理的无业残疾人，为按比例安排就业的对象。第四条 省残疾人联合会应在省劳动保障行政主管部门的指导下，建立健全劳动能力评定制度，完善就业服务机制，加强残疾人职业技能培训，指导残疾人就业。</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二、承办机构</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
        </w:rPr>
        <w:t>市</w:t>
      </w:r>
      <w:r>
        <w:rPr>
          <w:rFonts w:hint="default" w:ascii="Times New Roman" w:hAnsi="Times New Roman" w:eastAsia="仿宋_GB2312" w:cs="Times New Roman"/>
          <w:color w:val="auto"/>
          <w:sz w:val="32"/>
          <w:szCs w:val="32"/>
        </w:rPr>
        <w:t>残疾人</w:t>
      </w:r>
      <w:r>
        <w:rPr>
          <w:rFonts w:hint="default" w:ascii="Times New Roman" w:hAnsi="Times New Roman" w:eastAsia="仿宋_GB2312" w:cs="Times New Roman"/>
          <w:color w:val="auto"/>
          <w:sz w:val="32"/>
          <w:szCs w:val="32"/>
          <w:lang w:val="en"/>
        </w:rPr>
        <w:t>劳动</w:t>
      </w:r>
      <w:r>
        <w:rPr>
          <w:rFonts w:hint="default" w:ascii="Times New Roman" w:hAnsi="Times New Roman" w:eastAsia="仿宋_GB2312" w:cs="Times New Roman"/>
          <w:color w:val="auto"/>
          <w:sz w:val="32"/>
          <w:szCs w:val="32"/>
        </w:rPr>
        <w:t>就业服务</w:t>
      </w:r>
      <w:r>
        <w:rPr>
          <w:rFonts w:hint="default" w:ascii="Times New Roman" w:hAnsi="Times New Roman" w:eastAsia="仿宋_GB2312" w:cs="Times New Roman"/>
          <w:color w:val="auto"/>
          <w:sz w:val="32"/>
          <w:szCs w:val="32"/>
          <w:lang w:val="en"/>
        </w:rPr>
        <w:t>中心</w:t>
      </w:r>
      <w:r>
        <w:rPr>
          <w:rFonts w:hint="default" w:ascii="Times New Roman" w:hAnsi="Times New Roman" w:eastAsia="仿宋_GB2312" w:cs="Times New Roman"/>
          <w:color w:val="auto"/>
          <w:sz w:val="32"/>
          <w:szCs w:val="32"/>
        </w:rPr>
        <w:t xml:space="preserve"> </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三、服务对象</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申请就业的残疾人 </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四、</w:t>
      </w:r>
      <w:r>
        <w:rPr>
          <w:rFonts w:hint="default" w:ascii="Times New Roman" w:hAnsi="Times New Roman" w:eastAsia="黑体" w:cs="Times New Roman"/>
          <w:color w:val="auto"/>
          <w:sz w:val="32"/>
          <w:szCs w:val="32"/>
          <w:lang w:eastAsia="zh-CN"/>
        </w:rPr>
        <w:t>服务</w:t>
      </w:r>
      <w:r>
        <w:rPr>
          <w:rFonts w:hint="default" w:ascii="Times New Roman" w:hAnsi="Times New Roman" w:eastAsia="黑体" w:cs="Times New Roman"/>
          <w:color w:val="auto"/>
          <w:sz w:val="32"/>
          <w:szCs w:val="32"/>
        </w:rPr>
        <w:t>条件</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spacing w:val="-8"/>
          <w:sz w:val="32"/>
          <w:szCs w:val="32"/>
        </w:rPr>
      </w:pPr>
      <w:r>
        <w:rPr>
          <w:rFonts w:hint="default" w:ascii="Times New Roman" w:hAnsi="Times New Roman" w:eastAsia="仿宋_GB2312" w:cs="Times New Roman"/>
          <w:color w:val="auto"/>
          <w:sz w:val="32"/>
          <w:szCs w:val="32"/>
        </w:rPr>
        <w:t>持有第二代《中华人民共和国残疾人证》，符合法定就业年</w:t>
      </w:r>
      <w:r>
        <w:rPr>
          <w:rFonts w:hint="default" w:ascii="Times New Roman" w:hAnsi="Times New Roman" w:eastAsia="仿宋_GB2312" w:cs="Times New Roman"/>
          <w:color w:val="auto"/>
          <w:spacing w:val="-8"/>
          <w:sz w:val="32"/>
          <w:szCs w:val="32"/>
        </w:rPr>
        <w:t>龄、本人有就业要求、有一定劳动能力、生活能自理的无业残疾人。</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lang w:eastAsia="zh-CN"/>
        </w:rPr>
        <w:t>五</w:t>
      </w:r>
      <w:r>
        <w:rPr>
          <w:rFonts w:hint="default" w:ascii="Times New Roman" w:hAnsi="Times New Roman" w:eastAsia="黑体" w:cs="Times New Roman"/>
          <w:color w:val="auto"/>
          <w:sz w:val="32"/>
          <w:szCs w:val="32"/>
        </w:rPr>
        <w:t>、服务流程</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1.申请人备齐申请材料后，</w:t>
      </w:r>
      <w:r>
        <w:rPr>
          <w:rFonts w:hint="default" w:ascii="Times New Roman" w:hAnsi="Times New Roman" w:eastAsia="方正仿宋_GBK" w:cs="Times New Roman"/>
          <w:color w:val="auto"/>
          <w:sz w:val="32"/>
          <w:szCs w:val="32"/>
          <w:lang w:val="en"/>
        </w:rPr>
        <w:t>向市残疾人劳动就业服务中心提出服务申请，工作</w:t>
      </w:r>
      <w:r>
        <w:rPr>
          <w:rFonts w:hint="default" w:ascii="Times New Roman" w:hAnsi="Times New Roman" w:eastAsia="方正仿宋_GBK" w:cs="Times New Roman"/>
          <w:color w:val="auto"/>
          <w:sz w:val="32"/>
          <w:szCs w:val="32"/>
        </w:rPr>
        <w:t>人员审查申请材料，对申请材料齐全的，</w:t>
      </w:r>
      <w:r>
        <w:rPr>
          <w:rFonts w:hint="default" w:ascii="Times New Roman" w:hAnsi="Times New Roman" w:eastAsia="方正仿宋_GBK" w:cs="Times New Roman"/>
          <w:color w:val="auto"/>
          <w:sz w:val="32"/>
          <w:szCs w:val="32"/>
          <w:lang w:val="en"/>
        </w:rPr>
        <w:t>即可</w:t>
      </w:r>
      <w:r>
        <w:rPr>
          <w:rFonts w:hint="default" w:ascii="Times New Roman" w:hAnsi="Times New Roman" w:eastAsia="方正仿宋_GBK" w:cs="Times New Roman"/>
          <w:color w:val="auto"/>
          <w:sz w:val="32"/>
          <w:szCs w:val="32"/>
        </w:rPr>
        <w:t>受理。</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2.工作人员审核，进行岗位匹配，有适合的招聘岗位，立即推荐应聘；应聘不成功的，待有适合的就业岗位再联系推荐；或举办残疾人就业招聘会时通知参加招聘，最后办结。</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lang w:eastAsia="zh-CN"/>
        </w:rPr>
        <w:t>六</w:t>
      </w:r>
      <w:r>
        <w:rPr>
          <w:rFonts w:hint="default" w:ascii="Times New Roman" w:hAnsi="Times New Roman" w:eastAsia="黑体" w:cs="Times New Roman"/>
          <w:color w:val="auto"/>
          <w:sz w:val="32"/>
          <w:szCs w:val="32"/>
        </w:rPr>
        <w:t>、服务时限</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5个工作日</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lang w:eastAsia="zh-CN"/>
        </w:rPr>
        <w:t>七</w:t>
      </w:r>
      <w:r>
        <w:rPr>
          <w:rFonts w:hint="default" w:ascii="Times New Roman" w:hAnsi="Times New Roman" w:eastAsia="黑体" w:cs="Times New Roman"/>
          <w:color w:val="auto"/>
          <w:sz w:val="32"/>
          <w:szCs w:val="32"/>
        </w:rPr>
        <w:t>、收费依据及标准</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免费 </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lang w:eastAsia="zh-CN"/>
        </w:rPr>
        <w:t>八</w:t>
      </w:r>
      <w:r>
        <w:rPr>
          <w:rFonts w:hint="default" w:ascii="Times New Roman" w:hAnsi="Times New Roman" w:eastAsia="黑体" w:cs="Times New Roman"/>
          <w:color w:val="auto"/>
          <w:sz w:val="32"/>
          <w:szCs w:val="32"/>
        </w:rPr>
        <w:t>、咨询方式</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
        </w:rPr>
        <w:t>市</w:t>
      </w:r>
      <w:r>
        <w:rPr>
          <w:rFonts w:hint="default" w:ascii="Times New Roman" w:hAnsi="Times New Roman" w:eastAsia="仿宋_GB2312" w:cs="Times New Roman"/>
          <w:color w:val="auto"/>
          <w:sz w:val="32"/>
          <w:szCs w:val="32"/>
        </w:rPr>
        <w:t>残疾人</w:t>
      </w:r>
      <w:r>
        <w:rPr>
          <w:rFonts w:hint="default" w:ascii="Times New Roman" w:hAnsi="Times New Roman" w:eastAsia="仿宋_GB2312" w:cs="Times New Roman"/>
          <w:color w:val="auto"/>
          <w:sz w:val="32"/>
          <w:szCs w:val="32"/>
          <w:lang w:val="en"/>
        </w:rPr>
        <w:t>劳动</w:t>
      </w:r>
      <w:r>
        <w:rPr>
          <w:rFonts w:hint="default" w:ascii="Times New Roman" w:hAnsi="Times New Roman" w:eastAsia="仿宋_GB2312" w:cs="Times New Roman"/>
          <w:color w:val="auto"/>
          <w:sz w:val="32"/>
          <w:szCs w:val="32"/>
        </w:rPr>
        <w:t>就业服务</w:t>
      </w:r>
      <w:r>
        <w:rPr>
          <w:rFonts w:hint="default" w:ascii="Times New Roman" w:hAnsi="Times New Roman" w:eastAsia="仿宋_GB2312" w:cs="Times New Roman"/>
          <w:color w:val="auto"/>
          <w:sz w:val="32"/>
          <w:szCs w:val="32"/>
          <w:lang w:val="en"/>
        </w:rPr>
        <w:t>中心</w:t>
      </w:r>
      <w:r>
        <w:rPr>
          <w:rFonts w:hint="default" w:ascii="Times New Roman" w:hAnsi="Times New Roman" w:eastAsia="仿宋_GB2312" w:cs="Times New Roman"/>
          <w:color w:val="auto"/>
          <w:sz w:val="32"/>
          <w:szCs w:val="32"/>
        </w:rPr>
        <w:t xml:space="preserve"> </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sz w:val="32"/>
          <w:szCs w:val="32"/>
          <w:lang w:val="en" w:eastAsia="zh-CN"/>
        </w:rPr>
      </w:pPr>
      <w:r>
        <w:rPr>
          <w:rFonts w:hint="default" w:ascii="Times New Roman" w:hAnsi="Times New Roman" w:eastAsia="仿宋_GB2312" w:cs="Times New Roman"/>
          <w:color w:val="auto"/>
          <w:sz w:val="32"/>
          <w:szCs w:val="32"/>
        </w:rPr>
        <w:t>电话：055</w:t>
      </w:r>
      <w:r>
        <w:rPr>
          <w:rFonts w:hint="default" w:ascii="Times New Roman" w:hAnsi="Times New Roman" w:eastAsia="仿宋_GB2312" w:cs="Times New Roman"/>
          <w:color w:val="auto"/>
          <w:sz w:val="32"/>
          <w:szCs w:val="32"/>
          <w:lang w:val="en"/>
        </w:rPr>
        <w:t>5</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
        </w:rPr>
        <w:t>8217391</w:t>
      </w:r>
    </w:p>
    <w:p>
      <w:pPr>
        <w:rPr>
          <w:rFonts w:hint="eastAsia" w:ascii="Times New Roman" w:hAnsi="Times New Roman"/>
        </w:rPr>
      </w:pPr>
    </w:p>
    <w:p>
      <w:pPr>
        <w:spacing w:line="560" w:lineRule="exact"/>
        <w:jc w:val="center"/>
        <w:rPr>
          <w:rFonts w:hint="eastAsia" w:ascii="方正小标宋简体" w:hAnsi="方正小标宋简体" w:eastAsia="方正小标宋简体" w:cs="方正小标宋简体"/>
          <w:sz w:val="44"/>
          <w:szCs w:val="44"/>
          <w:highlight w:val="none"/>
        </w:rPr>
      </w:pPr>
      <w:r>
        <w:rPr>
          <w:rFonts w:hint="default" w:ascii="Times New Roman" w:hAnsi="Times New Roman" w:cs="Times New Roman"/>
          <w:sz w:val="44"/>
          <w:szCs w:val="44"/>
          <w:highlight w:val="none"/>
          <w:lang w:val="en-US" w:eastAsia="zh-CN"/>
        </w:rPr>
        <w:t>11.</w:t>
      </w:r>
      <w:r>
        <w:rPr>
          <w:rFonts w:hint="eastAsia" w:ascii="方正小标宋简体" w:hAnsi="方正小标宋简体" w:eastAsia="方正小标宋简体" w:cs="方正小标宋简体"/>
          <w:sz w:val="44"/>
          <w:szCs w:val="44"/>
          <w:highlight w:val="none"/>
        </w:rPr>
        <w:t>开展残疾人精准康复服务行动服务指南</w:t>
      </w:r>
    </w:p>
    <w:p>
      <w:pPr>
        <w:spacing w:line="560" w:lineRule="exact"/>
        <w:ind w:firstLine="640" w:firstLineChars="200"/>
        <w:rPr>
          <w:rFonts w:ascii="Times New Roman" w:hAnsi="Times New Roman" w:eastAsia="黑体" w:cs="Times New Roman"/>
          <w:sz w:val="32"/>
          <w:szCs w:val="32"/>
        </w:rPr>
      </w:pP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w:t>
      </w:r>
      <w:r>
        <w:rPr>
          <w:rFonts w:hint="eastAsia" w:ascii="Times New Roman" w:hAnsi="Times New Roman" w:eastAsia="黑体" w:cs="Times New Roman"/>
          <w:sz w:val="32"/>
          <w:szCs w:val="32"/>
        </w:rPr>
        <w:t>办理</w:t>
      </w:r>
      <w:r>
        <w:rPr>
          <w:rFonts w:ascii="Times New Roman" w:hAnsi="Times New Roman" w:eastAsia="黑体" w:cs="Times New Roman"/>
          <w:sz w:val="32"/>
          <w:szCs w:val="32"/>
        </w:rPr>
        <w:t>依据</w:t>
      </w:r>
    </w:p>
    <w:p>
      <w:pPr>
        <w:spacing w:line="560" w:lineRule="exact"/>
        <w:ind w:firstLine="640" w:firstLineChars="200"/>
        <w:rPr>
          <w:rFonts w:ascii="Times New Roman" w:hAnsi="Times New Roman" w:eastAsia="方正仿宋_GBK" w:cs="方正仿宋_GBK"/>
          <w:sz w:val="32"/>
          <w:szCs w:val="32"/>
          <w:lang w:eastAsia="zh"/>
        </w:rPr>
      </w:pPr>
      <w:r>
        <w:rPr>
          <w:rFonts w:hint="eastAsia" w:ascii="Times New Roman" w:hAnsi="Times New Roman" w:eastAsia="方正仿宋_GBK" w:cs="方正仿宋_GBK"/>
          <w:sz w:val="32"/>
          <w:szCs w:val="32"/>
          <w:lang w:eastAsia="zh"/>
        </w:rPr>
        <w:t>1.《马鞍山市人民政府办公室关于印发马鞍山市残疾人精准康复服务行动实施方案的通知》（马政办秘〔2017〕62号）：构建与经济社会发展相协调，与残疾人康复需求相适应的多元化康复服务体系、多层次康复保障制度，全市有康复需求的残疾儿童和持证残疾人接受基本康复服务力争实现全覆盖。</w:t>
      </w:r>
    </w:p>
    <w:p>
      <w:pPr>
        <w:spacing w:line="560" w:lineRule="exact"/>
        <w:ind w:firstLine="640" w:firstLineChars="200"/>
        <w:rPr>
          <w:rFonts w:ascii="Times New Roman" w:hAnsi="Times New Roman" w:eastAsia="方正仿宋_GBK" w:cs="方正仿宋_GBK"/>
          <w:sz w:val="32"/>
          <w:szCs w:val="32"/>
          <w:lang w:eastAsia="zh"/>
        </w:rPr>
      </w:pPr>
      <w:r>
        <w:rPr>
          <w:rFonts w:hint="eastAsia" w:ascii="Times New Roman" w:hAnsi="Times New Roman" w:eastAsia="方正仿宋_GBK" w:cs="方正仿宋_GBK"/>
          <w:sz w:val="32"/>
          <w:szCs w:val="32"/>
          <w:lang w:eastAsia="zh"/>
        </w:rPr>
        <w:t>2.《马鞍山市人民政府关于印发马鞍山市“十四五”残疾人保障和发展规划的通知》（马政〔2022〕28号）：到2025年，残疾人脱贫攻坚成果巩固拓展，生活品质得到新改善，民生福祉达到新水平。</w:t>
      </w:r>
    </w:p>
    <w:p>
      <w:pPr>
        <w:spacing w:line="560" w:lineRule="exact"/>
        <w:ind w:firstLine="640" w:firstLineChars="200"/>
        <w:rPr>
          <w:rFonts w:ascii="Times New Roman" w:hAnsi="Times New Roman" w:eastAsia="方正仿宋_GBK" w:cs="方正仿宋_GBK"/>
          <w:sz w:val="32"/>
          <w:szCs w:val="32"/>
          <w:lang w:eastAsia="zh"/>
        </w:rPr>
      </w:pPr>
      <w:r>
        <w:rPr>
          <w:rFonts w:hint="eastAsia" w:ascii="Times New Roman" w:hAnsi="Times New Roman" w:eastAsia="方正仿宋_GBK" w:cs="方正仿宋_GBK"/>
          <w:sz w:val="32"/>
          <w:szCs w:val="32"/>
          <w:lang w:eastAsia="zh"/>
        </w:rPr>
        <w:t>3.《马鞍山市人民政府办公室关于印发马鞍山市残疾预防行动计划（2022-2025年）的通知》（马政办秘〔2022〕55号）：到2025年，全市覆盖经济社会发展各领域的残疾预防政策体系进一步完善，全人群全生命周期残疾预防服务网络更加健全，全民残疾预防素养明显提升，遗传和发育、疾病、伤害等主要致残因素得到有效防控，残疾康复服务状况持续改善，残疾预防各项目标任务全面落实。</w:t>
      </w:r>
    </w:p>
    <w:p>
      <w:pPr>
        <w:spacing w:line="560" w:lineRule="exact"/>
        <w:ind w:firstLine="640" w:firstLineChars="200"/>
        <w:rPr>
          <w:rFonts w:ascii="Times New Roman" w:hAnsi="Times New Roman" w:eastAsia="方正仿宋_GBK" w:cs="方正仿宋_GBK"/>
          <w:sz w:val="32"/>
          <w:szCs w:val="32"/>
          <w:lang w:eastAsia="zh"/>
        </w:rPr>
      </w:pPr>
      <w:r>
        <w:rPr>
          <w:rFonts w:hint="eastAsia" w:ascii="Times New Roman" w:hAnsi="Times New Roman" w:eastAsia="方正仿宋_GBK" w:cs="方正仿宋_GBK"/>
          <w:sz w:val="32"/>
          <w:szCs w:val="32"/>
          <w:lang w:eastAsia="zh"/>
        </w:rPr>
        <w:t>4.《安徽省发展改革委等部门关于印发安徽省基本公共服务实施标准（2023年版）的通知》（皖发改社会〔2023〕545号）和《关于印发马鞍山市基本公共服务实施标准（2023年版）的通知》（马发改函〔2024〕1号）对残疾人康复服务对象、内容和标准进行了明确。</w:t>
      </w: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二、承办机构</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市</w:t>
      </w:r>
      <w:r>
        <w:rPr>
          <w:rFonts w:ascii="Times New Roman" w:hAnsi="Times New Roman" w:eastAsia="仿宋_GB2312" w:cs="Times New Roman"/>
          <w:sz w:val="32"/>
          <w:szCs w:val="32"/>
        </w:rPr>
        <w:t>残联康复</w:t>
      </w:r>
      <w:r>
        <w:rPr>
          <w:rFonts w:hint="eastAsia" w:ascii="Times New Roman" w:hAnsi="Times New Roman" w:eastAsia="仿宋_GB2312" w:cs="Times New Roman"/>
          <w:sz w:val="32"/>
          <w:szCs w:val="32"/>
        </w:rPr>
        <w:t>科</w:t>
      </w: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三、服务对象</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全市</w:t>
      </w:r>
      <w:r>
        <w:rPr>
          <w:rFonts w:ascii="Times New Roman" w:hAnsi="Times New Roman" w:eastAsia="仿宋_GB2312" w:cs="Times New Roman"/>
          <w:sz w:val="32"/>
          <w:szCs w:val="32"/>
        </w:rPr>
        <w:t>残疾人</w:t>
      </w: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四、申请条件</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全</w:t>
      </w:r>
      <w:r>
        <w:rPr>
          <w:rFonts w:hint="eastAsia" w:ascii="Times New Roman" w:hAnsi="Times New Roman" w:eastAsia="仿宋_GB2312" w:cs="Times New Roman"/>
          <w:sz w:val="32"/>
          <w:szCs w:val="32"/>
        </w:rPr>
        <w:t>市</w:t>
      </w:r>
      <w:r>
        <w:rPr>
          <w:rFonts w:ascii="Times New Roman" w:hAnsi="Times New Roman" w:eastAsia="仿宋_GB2312" w:cs="Times New Roman"/>
          <w:sz w:val="32"/>
          <w:szCs w:val="32"/>
        </w:rPr>
        <w:t>有需求的残疾儿童和持证残疾人</w:t>
      </w: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五、申报材料</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无</w:t>
      </w: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六、服务流程</w:t>
      </w:r>
    </w:p>
    <w:p>
      <w:pPr>
        <w:spacing w:line="560"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对有康复需求的残疾儿童和持证残疾人，残疾人精准康复服务小组依据《残疾人基本康复服务建议目录》入户开展康复救助评估，填写《残疾人康复需求调查与服务安置记录表》，向有康复需求的残疾人发放《康复服务卡》和《残疾人精准康复服务补助申请审批表》。</w:t>
      </w:r>
    </w:p>
    <w:p>
      <w:pPr>
        <w:spacing w:line="560"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残疾人持《康复服务卡》到康复服务机构接受专业评估。由康复服务机构依据评估结果，为其制定个性化康复服务方案，实施服务并建立康复档案。</w:t>
      </w:r>
    </w:p>
    <w:p>
      <w:pPr>
        <w:spacing w:line="560"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行动不便的残疾人，可由社区康复协调员联系康复服务机构提供上门评估和服务。</w:t>
      </w:r>
    </w:p>
    <w:p>
      <w:pPr>
        <w:spacing w:line="560"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康复服务机构为残疾人实施服务后，负责将相关服务情况记录在《康复服务卡》上。</w:t>
      </w:r>
    </w:p>
    <w:p>
      <w:pPr>
        <w:spacing w:line="560"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康复服务机构定期将残疾人康复服务信息汇总，填写《残疾人</w:t>
      </w:r>
      <w:r>
        <w:rPr>
          <w:rFonts w:hint="eastAsia" w:ascii="Times New Roman" w:hAnsi="Times New Roman" w:eastAsia="方正仿宋_GBK" w:cs="方正仿宋_GBK"/>
          <w:sz w:val="32"/>
          <w:szCs w:val="32"/>
          <w:lang w:eastAsia="zh"/>
        </w:rPr>
        <w:t>精准康复需求和服务情况汇总表</w:t>
      </w:r>
      <w:r>
        <w:rPr>
          <w:rFonts w:hint="eastAsia" w:ascii="Times New Roman" w:hAnsi="Times New Roman" w:eastAsia="方正仿宋_GBK" w:cs="方正仿宋_GBK"/>
          <w:sz w:val="32"/>
          <w:szCs w:val="32"/>
        </w:rPr>
        <w:t>》，报送至县（区）残联。社区康复协调员定期汇总残疾人《康复服务卡》的康复服务记录，填写《残疾人</w:t>
      </w:r>
      <w:r>
        <w:rPr>
          <w:rFonts w:hint="eastAsia" w:ascii="Times New Roman" w:hAnsi="Times New Roman" w:eastAsia="方正仿宋_GBK" w:cs="方正仿宋_GBK"/>
          <w:sz w:val="32"/>
          <w:szCs w:val="32"/>
          <w:lang w:eastAsia="zh"/>
        </w:rPr>
        <w:t>精准康复需求和服务情况汇总表</w:t>
      </w:r>
      <w:r>
        <w:rPr>
          <w:rFonts w:hint="eastAsia" w:ascii="Times New Roman" w:hAnsi="Times New Roman" w:eastAsia="方正仿宋_GBK" w:cs="方正仿宋_GBK"/>
          <w:sz w:val="32"/>
          <w:szCs w:val="32"/>
        </w:rPr>
        <w:t>》，报送至县（区）残联。</w:t>
      </w:r>
    </w:p>
    <w:p>
      <w:pPr>
        <w:spacing w:line="560"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县（区）残联定期对康复服务机构、社区康复协调员报送信息进行比对，审核无误后，将相关信息录入残疾人精准康复服务数据库。</w:t>
      </w:r>
    </w:p>
    <w:p>
      <w:pPr>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七、服务时限</w:t>
      </w:r>
    </w:p>
    <w:p>
      <w:pPr>
        <w:spacing w:line="560" w:lineRule="exac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w:t>
      </w:r>
      <w:r>
        <w:rPr>
          <w:rFonts w:hint="eastAsia" w:ascii="Times New Roman" w:hAnsi="Times New Roman" w:eastAsia="方正仿宋_GBK" w:cs="方正仿宋_GBK"/>
          <w:sz w:val="32"/>
          <w:szCs w:val="32"/>
        </w:rPr>
        <w:t>即办</w:t>
      </w: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八、收费依据及标准</w:t>
      </w:r>
    </w:p>
    <w:p>
      <w:pPr>
        <w:spacing w:line="560"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免费</w:t>
      </w: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九、咨询方式</w:t>
      </w:r>
    </w:p>
    <w:p>
      <w:pPr>
        <w:spacing w:line="560" w:lineRule="exact"/>
        <w:ind w:firstLine="640" w:firstLineChars="200"/>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各县、区残疾人联合会</w:t>
      </w:r>
    </w:p>
    <w:p>
      <w:pPr>
        <w:pStyle w:val="2"/>
        <w:rPr>
          <w:rFonts w:hint="eastAsia" w:ascii="Times New Roman" w:hAnsi="Times New Roman" w:eastAsia="方正仿宋_GBK" w:cs="方正仿宋_GBK"/>
          <w:sz w:val="32"/>
          <w:szCs w:val="32"/>
        </w:rPr>
      </w:pPr>
    </w:p>
    <w:p>
      <w:pPr>
        <w:rPr>
          <w:rFonts w:hint="eastAsia" w:ascii="Times New Roman" w:hAnsi="Times New Roman" w:eastAsia="方正仿宋_GBK" w:cs="方正仿宋_GBK"/>
          <w:sz w:val="32"/>
          <w:szCs w:val="32"/>
        </w:rPr>
      </w:pPr>
    </w:p>
    <w:p>
      <w:pPr>
        <w:pStyle w:val="2"/>
        <w:rPr>
          <w:rFonts w:hint="eastAsia" w:ascii="Times New Roman" w:hAnsi="Times New Roman" w:eastAsia="方正仿宋_GBK" w:cs="方正仿宋_GBK"/>
          <w:sz w:val="32"/>
          <w:szCs w:val="32"/>
        </w:rPr>
      </w:pPr>
    </w:p>
    <w:p>
      <w:pPr>
        <w:rPr>
          <w:rFonts w:hint="eastAsia" w:ascii="Times New Roman" w:hAnsi="Times New Roman" w:eastAsia="方正仿宋_GBK" w:cs="方正仿宋_GBK"/>
          <w:sz w:val="32"/>
          <w:szCs w:val="32"/>
        </w:rPr>
      </w:pPr>
    </w:p>
    <w:p>
      <w:pPr>
        <w:pStyle w:val="2"/>
        <w:rPr>
          <w:rFonts w:hint="eastAsia" w:ascii="Times New Roman" w:hAnsi="Times New Roman" w:eastAsia="方正仿宋_GBK" w:cs="方正仿宋_GBK"/>
          <w:sz w:val="32"/>
          <w:szCs w:val="32"/>
        </w:rPr>
      </w:pPr>
    </w:p>
    <w:p>
      <w:pPr>
        <w:rPr>
          <w:rFonts w:hint="eastAsia" w:ascii="Times New Roman" w:hAnsi="Times New Roman" w:eastAsia="方正仿宋_GBK" w:cs="方正仿宋_GBK"/>
          <w:sz w:val="32"/>
          <w:szCs w:val="32"/>
        </w:rPr>
      </w:pPr>
    </w:p>
    <w:p>
      <w:pPr>
        <w:pStyle w:val="2"/>
        <w:rPr>
          <w:rFonts w:hint="eastAsia" w:ascii="Times New Roman" w:hAnsi="Times New Roman" w:eastAsia="方正仿宋_GBK" w:cs="方正仿宋_GBK"/>
          <w:sz w:val="32"/>
          <w:szCs w:val="32"/>
        </w:rPr>
      </w:pPr>
    </w:p>
    <w:p>
      <w:pPr>
        <w:rPr>
          <w:rFonts w:hint="eastAsia" w:ascii="Times New Roman" w:hAnsi="Times New Roman" w:eastAsia="方正仿宋_GBK" w:cs="方正仿宋_GBK"/>
          <w:sz w:val="32"/>
          <w:szCs w:val="32"/>
        </w:rPr>
      </w:pPr>
    </w:p>
    <w:p>
      <w:pPr>
        <w:pStyle w:val="2"/>
        <w:rPr>
          <w:rFonts w:hint="eastAsia" w:ascii="Times New Roman" w:hAnsi="Times New Roman" w:eastAsia="方正仿宋_GBK" w:cs="方正仿宋_GBK"/>
          <w:sz w:val="32"/>
          <w:szCs w:val="32"/>
        </w:rPr>
      </w:pPr>
    </w:p>
    <w:p>
      <w:pPr>
        <w:rPr>
          <w:rFonts w:hint="eastAsia" w:ascii="Times New Roman" w:hAnsi="Times New Roman" w:eastAsia="方正仿宋_GBK" w:cs="方正仿宋_GBK"/>
          <w:sz w:val="32"/>
          <w:szCs w:val="32"/>
        </w:rPr>
      </w:pPr>
    </w:p>
    <w:p>
      <w:pPr>
        <w:keepNext w:val="0"/>
        <w:keepLines w:val="0"/>
        <w:pageBreakBefore w:val="0"/>
        <w:kinsoku/>
        <w:wordWrap/>
        <w:overflowPunct/>
        <w:topLinePunct w:val="0"/>
        <w:autoSpaceDE/>
        <w:autoSpaceDN/>
        <w:bidi w:val="0"/>
        <w:spacing w:line="560" w:lineRule="exact"/>
        <w:jc w:val="center"/>
        <w:textAlignment w:val="auto"/>
        <w:rPr>
          <w:rFonts w:hint="eastAsia" w:ascii="Times New Roman" w:hAnsi="Times New Roman" w:eastAsia="方正小标宋_GBK" w:cs="Times New Roman"/>
          <w:color w:val="auto"/>
          <w:sz w:val="44"/>
          <w:szCs w:val="44"/>
          <w:lang w:val="en-US" w:eastAsia="zh-CN"/>
        </w:rPr>
      </w:pPr>
    </w:p>
    <w:p>
      <w:pPr>
        <w:keepNext w:val="0"/>
        <w:keepLines w:val="0"/>
        <w:pageBreakBefore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Times New Roman" w:hAnsi="Times New Roman" w:eastAsia="方正小标宋_GBK" w:cs="Times New Roman"/>
          <w:color w:val="auto"/>
          <w:sz w:val="44"/>
          <w:szCs w:val="44"/>
          <w:lang w:val="en-US" w:eastAsia="zh-CN"/>
        </w:rPr>
        <w:t>12.</w:t>
      </w:r>
      <w:r>
        <w:rPr>
          <w:rFonts w:hint="eastAsia" w:ascii="方正小标宋简体" w:hAnsi="方正小标宋简体" w:eastAsia="方正小标宋简体" w:cs="方正小标宋简体"/>
          <w:color w:val="auto"/>
          <w:sz w:val="44"/>
          <w:szCs w:val="44"/>
        </w:rPr>
        <w:t>高等教育阶段残疾学生</w:t>
      </w:r>
      <w:r>
        <w:rPr>
          <w:rFonts w:hint="eastAsia" w:ascii="方正小标宋简体" w:hAnsi="方正小标宋简体" w:eastAsia="方正小标宋简体" w:cs="方正小标宋简体"/>
          <w:color w:val="auto"/>
          <w:sz w:val="44"/>
          <w:szCs w:val="44"/>
          <w:lang w:eastAsia="zh-CN"/>
        </w:rPr>
        <w:t>资助复审及上报备案</w:t>
      </w:r>
      <w:r>
        <w:rPr>
          <w:rFonts w:hint="eastAsia" w:ascii="方正小标宋简体" w:hAnsi="方正小标宋简体" w:eastAsia="方正小标宋简体" w:cs="方正小标宋简体"/>
          <w:color w:val="auto"/>
          <w:sz w:val="44"/>
          <w:szCs w:val="44"/>
        </w:rPr>
        <w:t>服务指南</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color w:val="auto"/>
          <w:sz w:val="32"/>
          <w:szCs w:val="32"/>
        </w:rPr>
      </w:pP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一、办理依据</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根据《</w:t>
      </w:r>
      <w:r>
        <w:rPr>
          <w:rFonts w:hint="default" w:ascii="Times New Roman" w:hAnsi="Times New Roman" w:eastAsia="仿宋_GB2312" w:cs="Times New Roman"/>
          <w:bCs/>
          <w:color w:val="auto"/>
          <w:sz w:val="32"/>
          <w:szCs w:val="32"/>
        </w:rPr>
        <w:t>安徽省残疾人联合会安徽省教育厅安徽省财政厅关于印发</w:t>
      </w:r>
      <w:r>
        <w:rPr>
          <w:rFonts w:hint="default" w:ascii="Times New Roman" w:hAnsi="Times New Roman" w:eastAsia="仿宋_GB2312" w:cs="Times New Roman"/>
          <w:color w:val="auto"/>
          <w:sz w:val="32"/>
          <w:szCs w:val="32"/>
        </w:rPr>
        <w:t>〈安徽省高等教育阶段家庭经济困难残疾学生资助办法〉的通知》（皖残联〔20</w:t>
      </w:r>
      <w:r>
        <w:rPr>
          <w:rFonts w:hint="default" w:ascii="Times New Roman" w:hAnsi="Times New Roman" w:eastAsia="仿宋_GB2312" w:cs="Times New Roman"/>
          <w:color w:val="auto"/>
          <w:sz w:val="32"/>
          <w:szCs w:val="32"/>
          <w:lang w:val="en-US" w:eastAsia="zh-CN"/>
        </w:rPr>
        <w:t>21</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47</w:t>
      </w:r>
      <w:r>
        <w:rPr>
          <w:rFonts w:hint="default" w:ascii="Times New Roman" w:hAnsi="Times New Roman" w:eastAsia="仿宋_GB2312" w:cs="Times New Roman"/>
          <w:color w:val="auto"/>
          <w:sz w:val="32"/>
          <w:szCs w:val="32"/>
        </w:rPr>
        <w:t>号）</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sz w:val="32"/>
          <w:szCs w:val="32"/>
        </w:rPr>
        <w:t>高等教育阶段残疾学生资助省级标准如下：</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（一）全日制在校残疾本专科生每人每学年1500元，研究生每人每学年2500元。</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成人高等教育残疾毕业学生（含自考生）在取得相应学历证书后按照本专科生4000元和研究生5000元的标准，给予一次性资助；同等学历只资助一次；先取得成人高等教育（含自学考试）专科、本科学历后继续高一级学历深造并取得学历证书的再一次性资助1000元。</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二、承办机构</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各县（区）残联。</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三、服务对象</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各类依法设立的全日制普通高等院校的残疾大学生、国家承认学历的成人高校残疾毕业生（含自考生），且需符合下列条件：</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（一）入学前户籍为本省。</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（二）持有《中华人民共和国第二代残疾人证》</w:t>
      </w:r>
      <w:r>
        <w:rPr>
          <w:rFonts w:hint="default" w:ascii="Times New Roman" w:hAnsi="Times New Roman" w:eastAsia="仿宋_GB2312" w:cs="Times New Roman"/>
          <w:color w:val="auto"/>
          <w:sz w:val="32"/>
          <w:szCs w:val="32"/>
          <w:lang w:eastAsia="zh-CN"/>
        </w:rPr>
        <w:t>或《中华人民共和国残疾军人证》</w:t>
      </w:r>
      <w:r>
        <w:rPr>
          <w:rFonts w:hint="default" w:ascii="Times New Roman" w:hAnsi="Times New Roman" w:eastAsia="仿宋_GB2312" w:cs="Times New Roman"/>
          <w:color w:val="auto"/>
          <w:sz w:val="32"/>
          <w:szCs w:val="32"/>
        </w:rPr>
        <w:t>。</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四、服务条件</w:t>
      </w:r>
    </w:p>
    <w:p>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sz w:val="32"/>
          <w:szCs w:val="32"/>
        </w:rPr>
        <w:t>申请材料：</w:t>
      </w:r>
    </w:p>
    <w:p>
      <w:pPr>
        <w:keepNext w:val="0"/>
        <w:keepLines w:val="0"/>
        <w:pageBreakBefore w:val="0"/>
        <w:widowControl/>
        <w:kinsoku/>
        <w:wordWrap/>
        <w:overflowPunct/>
        <w:topLinePunct w:val="0"/>
        <w:autoSpaceDE/>
        <w:autoSpaceDN/>
        <w:bidi w:val="0"/>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（一）申请资助由本人或监护人填写《安徽省残疾大学生资助年度申请审批表》。</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（二）安徽省核发的</w:t>
      </w:r>
      <w:r>
        <w:rPr>
          <w:rFonts w:hint="default" w:ascii="Times New Roman" w:hAnsi="Times New Roman" w:eastAsia="仿宋_GB2312" w:cs="Times New Roman"/>
          <w:color w:val="auto"/>
          <w:sz w:val="30"/>
          <w:szCs w:val="30"/>
        </w:rPr>
        <w:t>《</w:t>
      </w:r>
      <w:r>
        <w:rPr>
          <w:rFonts w:hint="default" w:ascii="Times New Roman" w:hAnsi="Times New Roman" w:eastAsia="仿宋_GB2312" w:cs="Times New Roman"/>
          <w:color w:val="auto"/>
          <w:sz w:val="32"/>
          <w:szCs w:val="32"/>
        </w:rPr>
        <w:t>中华人民共和国第二代残疾人证</w:t>
      </w:r>
      <w:r>
        <w:rPr>
          <w:rFonts w:hint="default" w:ascii="Times New Roman" w:hAnsi="Times New Roman" w:eastAsia="仿宋_GB2312" w:cs="Times New Roman"/>
          <w:color w:val="auto"/>
          <w:sz w:val="30"/>
          <w:szCs w:val="30"/>
        </w:rPr>
        <w:t>》</w:t>
      </w:r>
      <w:r>
        <w:rPr>
          <w:rFonts w:hint="default" w:ascii="Times New Roman" w:hAnsi="Times New Roman" w:eastAsia="仿宋_GB2312" w:cs="Times New Roman"/>
          <w:color w:val="auto"/>
          <w:sz w:val="32"/>
          <w:szCs w:val="32"/>
          <w:lang w:eastAsia="zh-CN"/>
        </w:rPr>
        <w:t>或《中华人民共和国残疾军人证》</w:t>
      </w:r>
      <w:r>
        <w:rPr>
          <w:rFonts w:hint="default" w:ascii="Times New Roman" w:hAnsi="Times New Roman" w:eastAsia="仿宋_GB2312" w:cs="Times New Roman"/>
          <w:color w:val="auto"/>
          <w:sz w:val="32"/>
          <w:szCs w:val="32"/>
        </w:rPr>
        <w:t>。</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（三）身份证或户口簿。</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（四）学生证或当年新录取的《入学通知书》，或国家承认学历的院校颁发的成人高等教育（含自学考试）《毕业证书》。</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五、服务流程</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（一）申请及初审</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符合条件的残疾大学生，向原户籍所在地县级残联提出申请。县（区）残联及同级财政共同负责初审，初审合格后，统一填写《安徽省残疾大学生资助花名册》，连同个人申请材料于10月</w:t>
      </w:r>
      <w:r>
        <w:rPr>
          <w:rFonts w:hint="default" w:ascii="Times New Roman" w:hAnsi="Times New Roman" w:eastAsia="仿宋_GB2312" w:cs="Times New Roman"/>
          <w:color w:val="auto"/>
          <w:sz w:val="32"/>
          <w:szCs w:val="32"/>
          <w:lang w:val="en"/>
        </w:rPr>
        <w:t>1</w:t>
      </w:r>
      <w:r>
        <w:rPr>
          <w:rFonts w:hint="default" w:ascii="Times New Roman" w:hAnsi="Times New Roman" w:eastAsia="仿宋_GB2312" w:cs="Times New Roman"/>
          <w:color w:val="auto"/>
          <w:sz w:val="32"/>
          <w:szCs w:val="32"/>
        </w:rPr>
        <w:t>0日前上报市残联（原件初审后当即退还，复印件由县级残联加盖公章后存档并上报）。</w:t>
      </w:r>
    </w:p>
    <w:p>
      <w:pPr>
        <w:keepNext w:val="0"/>
        <w:keepLines w:val="0"/>
        <w:pageBreakBefore w:val="0"/>
        <w:tabs>
          <w:tab w:val="left" w:pos="3360"/>
          <w:tab w:val="center" w:pos="7567"/>
        </w:tabs>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（二）复审及上报备案</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市残联对县级残联所报材料进行复审，复审通过的，汇总填写《安徽省残疾大学生</w:t>
      </w:r>
      <w:r>
        <w:rPr>
          <w:rFonts w:hint="default" w:ascii="Times New Roman" w:hAnsi="Times New Roman" w:eastAsia="仿宋_GB2312" w:cs="Times New Roman"/>
          <w:color w:val="auto"/>
          <w:sz w:val="32"/>
          <w:szCs w:val="32"/>
          <w:lang w:eastAsia="zh-CN"/>
        </w:rPr>
        <w:t>省级</w:t>
      </w:r>
      <w:r>
        <w:rPr>
          <w:rFonts w:hint="default" w:ascii="Times New Roman" w:hAnsi="Times New Roman" w:eastAsia="仿宋_GB2312" w:cs="Times New Roman"/>
          <w:color w:val="auto"/>
          <w:sz w:val="32"/>
          <w:szCs w:val="32"/>
        </w:rPr>
        <w:t>资助花名册》《残疾大学生</w:t>
      </w:r>
      <w:r>
        <w:rPr>
          <w:rFonts w:hint="default" w:ascii="Times New Roman" w:hAnsi="Times New Roman" w:eastAsia="仿宋_GB2312" w:cs="Times New Roman"/>
          <w:color w:val="auto"/>
          <w:sz w:val="32"/>
          <w:szCs w:val="32"/>
          <w:lang w:eastAsia="zh-CN"/>
        </w:rPr>
        <w:t>省级</w:t>
      </w:r>
      <w:r>
        <w:rPr>
          <w:rFonts w:hint="default" w:ascii="Times New Roman" w:hAnsi="Times New Roman" w:eastAsia="仿宋_GB2312" w:cs="Times New Roman"/>
          <w:color w:val="auto"/>
          <w:sz w:val="32"/>
          <w:szCs w:val="32"/>
        </w:rPr>
        <w:t>资助情况汇总表》，会同</w:t>
      </w:r>
      <w:r>
        <w:rPr>
          <w:rFonts w:hint="eastAsia" w:ascii="Times New Roman" w:hAnsi="Times New Roman" w:eastAsia="仿宋_GB2312" w:cs="Times New Roman"/>
          <w:color w:val="auto"/>
          <w:sz w:val="32"/>
          <w:szCs w:val="32"/>
          <w:lang w:eastAsia="zh-CN"/>
        </w:rPr>
        <w:t>市</w:t>
      </w:r>
      <w:r>
        <w:rPr>
          <w:rFonts w:hint="default" w:ascii="Times New Roman" w:hAnsi="Times New Roman" w:eastAsia="仿宋_GB2312" w:cs="Times New Roman"/>
          <w:color w:val="auto"/>
          <w:sz w:val="32"/>
          <w:szCs w:val="32"/>
        </w:rPr>
        <w:t>财政部门签署意见盖章后，于10月30日前分别以纸质版和电子版两种方式将市汇总的《安徽省残疾大学生</w:t>
      </w:r>
      <w:r>
        <w:rPr>
          <w:rFonts w:hint="default" w:ascii="Times New Roman" w:hAnsi="Times New Roman" w:eastAsia="仿宋_GB2312" w:cs="Times New Roman"/>
          <w:color w:val="auto"/>
          <w:sz w:val="32"/>
          <w:szCs w:val="32"/>
          <w:lang w:eastAsia="zh-CN"/>
        </w:rPr>
        <w:t>省级</w:t>
      </w:r>
      <w:r>
        <w:rPr>
          <w:rFonts w:hint="default" w:ascii="Times New Roman" w:hAnsi="Times New Roman" w:eastAsia="仿宋_GB2312" w:cs="Times New Roman"/>
          <w:color w:val="auto"/>
          <w:sz w:val="32"/>
          <w:szCs w:val="32"/>
        </w:rPr>
        <w:t>资助花名册》《残疾大学生</w:t>
      </w:r>
      <w:r>
        <w:rPr>
          <w:rFonts w:hint="default" w:ascii="Times New Roman" w:hAnsi="Times New Roman" w:eastAsia="仿宋_GB2312" w:cs="Times New Roman"/>
          <w:color w:val="auto"/>
          <w:sz w:val="32"/>
          <w:szCs w:val="32"/>
          <w:lang w:eastAsia="zh-CN"/>
        </w:rPr>
        <w:t>省级</w:t>
      </w:r>
      <w:r>
        <w:rPr>
          <w:rFonts w:hint="default" w:ascii="Times New Roman" w:hAnsi="Times New Roman" w:eastAsia="仿宋_GB2312" w:cs="Times New Roman"/>
          <w:color w:val="auto"/>
          <w:sz w:val="32"/>
          <w:szCs w:val="32"/>
        </w:rPr>
        <w:t>资助情况汇总表》报送省残联备案，若有特殊情况不能按时报送的，将于下一年度一并报送。</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sz w:val="32"/>
          <w:szCs w:val="32"/>
        </w:rPr>
        <w:t>（三）支付方式</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市残联会同</w:t>
      </w:r>
      <w:r>
        <w:rPr>
          <w:rFonts w:hint="eastAsia" w:ascii="Times New Roman" w:hAnsi="Times New Roman" w:eastAsia="仿宋_GB2312" w:cs="Times New Roman"/>
          <w:color w:val="auto"/>
          <w:sz w:val="32"/>
          <w:szCs w:val="32"/>
          <w:lang w:eastAsia="zh-CN"/>
        </w:rPr>
        <w:t>市</w:t>
      </w:r>
      <w:r>
        <w:rPr>
          <w:rFonts w:hint="default" w:ascii="Times New Roman" w:hAnsi="Times New Roman" w:eastAsia="仿宋_GB2312" w:cs="Times New Roman"/>
          <w:color w:val="auto"/>
          <w:sz w:val="32"/>
          <w:szCs w:val="32"/>
        </w:rPr>
        <w:t>财政部门对县级残联所报材料复审通过后，由县（区）财政部门一次性将资助款打入受助残疾大学生本人账户（本人账户不得随意变动，具体打卡办法</w:t>
      </w:r>
      <w:r>
        <w:rPr>
          <w:rFonts w:hint="eastAsia" w:ascii="Times New Roman" w:hAnsi="Times New Roman" w:eastAsia="仿宋_GB2312" w:cs="Times New Roman"/>
          <w:color w:val="auto"/>
          <w:sz w:val="32"/>
          <w:szCs w:val="32"/>
          <w:lang w:eastAsia="zh-CN"/>
        </w:rPr>
        <w:t>可</w:t>
      </w:r>
      <w:r>
        <w:rPr>
          <w:rFonts w:hint="default" w:ascii="Times New Roman" w:hAnsi="Times New Roman" w:eastAsia="仿宋_GB2312" w:cs="Times New Roman"/>
          <w:color w:val="auto"/>
          <w:sz w:val="32"/>
          <w:szCs w:val="32"/>
        </w:rPr>
        <w:t>根据</w:t>
      </w:r>
      <w:r>
        <w:rPr>
          <w:rFonts w:hint="eastAsia" w:ascii="Times New Roman" w:hAnsi="Times New Roman" w:eastAsia="仿宋_GB2312" w:cs="Times New Roman"/>
          <w:color w:val="auto"/>
          <w:sz w:val="32"/>
          <w:szCs w:val="32"/>
          <w:lang w:eastAsia="zh-CN"/>
        </w:rPr>
        <w:t>县</w:t>
      </w:r>
      <w:r>
        <w:rPr>
          <w:rFonts w:hint="default" w:ascii="Times New Roman" w:hAnsi="Times New Roman" w:eastAsia="仿宋_GB2312" w:cs="Times New Roman"/>
          <w:color w:val="auto"/>
          <w:sz w:val="32"/>
          <w:szCs w:val="32"/>
        </w:rPr>
        <w:t>（区）实际情况自定）</w:t>
      </w:r>
      <w:r>
        <w:rPr>
          <w:rFonts w:hint="default" w:ascii="Times New Roman" w:hAnsi="Times New Roman" w:eastAsia="仿宋_GB2312" w:cs="Times New Roman"/>
          <w:color w:val="auto"/>
          <w:kern w:val="0"/>
          <w:sz w:val="32"/>
          <w:szCs w:val="32"/>
        </w:rPr>
        <w:t>。</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六、服务时限</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即办</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七、收费依据及标准</w:t>
      </w:r>
    </w:p>
    <w:p>
      <w:pPr>
        <w:keepNext w:val="0"/>
        <w:keepLines w:val="0"/>
        <w:pageBreakBefore w:val="0"/>
        <w:kinsoku/>
        <w:wordWrap/>
        <w:overflowPunct/>
        <w:topLinePunct w:val="0"/>
        <w:autoSpaceDE/>
        <w:autoSpaceDN/>
        <w:bidi w:val="0"/>
        <w:spacing w:line="560"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免费</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八、咨询方式</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马鞍山市残疾人劳动就业服务中心</w:t>
      </w:r>
      <w:r>
        <w:rPr>
          <w:rFonts w:hint="default" w:ascii="Times New Roman" w:hAnsi="Times New Roman" w:eastAsia="仿宋_GB2312" w:cs="Times New Roman"/>
          <w:color w:val="auto"/>
          <w:sz w:val="32"/>
          <w:szCs w:val="32"/>
        </w:rPr>
        <w:t xml:space="preserve"> </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电话：055</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8217139</w:t>
      </w:r>
    </w:p>
    <w:p>
      <w:pPr>
        <w:pStyle w:val="2"/>
        <w:rPr>
          <w:rFonts w:hint="eastAsia" w:ascii="Times New Roman" w:hAnsi="Times New Roman" w:eastAsia="仿宋_GB2312" w:cs="Times New Roman"/>
          <w:color w:val="auto"/>
          <w:sz w:val="32"/>
          <w:szCs w:val="32"/>
          <w:lang w:val="en-US" w:eastAsia="zh-CN"/>
        </w:rPr>
      </w:pPr>
    </w:p>
    <w:p>
      <w:pPr>
        <w:rPr>
          <w:rFonts w:hint="eastAsia" w:ascii="Times New Roman" w:hAnsi="Times New Roman" w:eastAsia="仿宋_GB2312" w:cs="Times New Roman"/>
          <w:color w:val="auto"/>
          <w:sz w:val="32"/>
          <w:szCs w:val="32"/>
          <w:lang w:val="en-US" w:eastAsia="zh-CN"/>
        </w:rPr>
      </w:pPr>
    </w:p>
    <w:p>
      <w:pPr>
        <w:pStyle w:val="2"/>
        <w:rPr>
          <w:rFonts w:hint="eastAsia" w:ascii="Times New Roman" w:hAnsi="Times New Roman" w:eastAsia="仿宋_GB2312" w:cs="Times New Roman"/>
          <w:color w:val="auto"/>
          <w:sz w:val="32"/>
          <w:szCs w:val="32"/>
          <w:lang w:val="en-US" w:eastAsia="zh-CN"/>
        </w:rPr>
      </w:pPr>
    </w:p>
    <w:p>
      <w:pPr>
        <w:rPr>
          <w:rFonts w:hint="eastAsia" w:ascii="Times New Roman" w:hAnsi="Times New Roman" w:eastAsia="仿宋_GB2312" w:cs="Times New Roman"/>
          <w:color w:val="auto"/>
          <w:sz w:val="32"/>
          <w:szCs w:val="32"/>
          <w:lang w:val="en-US" w:eastAsia="zh-CN"/>
        </w:rPr>
      </w:pPr>
    </w:p>
    <w:p>
      <w:pPr>
        <w:pStyle w:val="2"/>
        <w:rPr>
          <w:rFonts w:hint="eastAsia" w:ascii="Times New Roman" w:hAnsi="Times New Roman" w:eastAsia="仿宋_GB2312" w:cs="Times New Roman"/>
          <w:color w:val="auto"/>
          <w:sz w:val="32"/>
          <w:szCs w:val="32"/>
          <w:lang w:val="en-US" w:eastAsia="zh-CN"/>
        </w:rPr>
      </w:pPr>
    </w:p>
    <w:p>
      <w:pPr>
        <w:rPr>
          <w:rFonts w:hint="eastAsia" w:ascii="Times New Roman" w:hAnsi="Times New Roman" w:eastAsia="仿宋_GB2312" w:cs="Times New Roman"/>
          <w:color w:val="auto"/>
          <w:sz w:val="32"/>
          <w:szCs w:val="32"/>
          <w:lang w:val="en-US" w:eastAsia="zh-CN"/>
        </w:rPr>
      </w:pPr>
    </w:p>
    <w:p>
      <w:pPr>
        <w:pStyle w:val="2"/>
        <w:rPr>
          <w:rFonts w:hint="eastAsia" w:ascii="Times New Roman" w:hAnsi="Times New Roman" w:eastAsia="仿宋_GB2312" w:cs="Times New Roman"/>
          <w:color w:val="auto"/>
          <w:sz w:val="32"/>
          <w:szCs w:val="32"/>
          <w:lang w:val="en-US" w:eastAsia="zh-CN"/>
        </w:rPr>
      </w:pPr>
    </w:p>
    <w:p>
      <w:pPr>
        <w:rPr>
          <w:rFonts w:hint="eastAsia" w:ascii="Times New Roman" w:hAnsi="Times New Roman" w:eastAsia="仿宋_GB2312" w:cs="Times New Roman"/>
          <w:color w:val="auto"/>
          <w:sz w:val="32"/>
          <w:szCs w:val="32"/>
          <w:lang w:val="en-US" w:eastAsia="zh-CN"/>
        </w:rPr>
      </w:pPr>
    </w:p>
    <w:p>
      <w:pPr>
        <w:pStyle w:val="2"/>
        <w:rPr>
          <w:rFonts w:hint="eastAsia" w:ascii="Times New Roman" w:hAnsi="Times New Roman" w:eastAsia="仿宋_GB2312" w:cs="Times New Roman"/>
          <w:color w:val="auto"/>
          <w:sz w:val="32"/>
          <w:szCs w:val="32"/>
          <w:lang w:val="en-US" w:eastAsia="zh-CN"/>
        </w:rPr>
      </w:pPr>
    </w:p>
    <w:p>
      <w:pPr>
        <w:rPr>
          <w:rFonts w:hint="eastAsia" w:ascii="Times New Roman" w:hAnsi="Times New Roman" w:eastAsia="仿宋_GB2312" w:cs="Times New Roman"/>
          <w:color w:val="auto"/>
          <w:sz w:val="32"/>
          <w:szCs w:val="32"/>
          <w:lang w:val="en-US" w:eastAsia="zh-CN"/>
        </w:rPr>
      </w:pPr>
    </w:p>
    <w:p>
      <w:pPr>
        <w:pStyle w:val="2"/>
        <w:rPr>
          <w:rFonts w:hint="eastAsia" w:ascii="Times New Roman" w:hAnsi="Times New Roman" w:eastAsia="仿宋_GB2312" w:cs="Times New Roman"/>
          <w:color w:val="auto"/>
          <w:sz w:val="32"/>
          <w:szCs w:val="32"/>
          <w:lang w:val="en-US" w:eastAsia="zh-CN"/>
        </w:rPr>
      </w:pPr>
    </w:p>
    <w:p>
      <w:pPr>
        <w:rPr>
          <w:rFonts w:hint="eastAsia" w:ascii="Times New Roman" w:hAnsi="Times New Roman" w:eastAsia="仿宋_GB2312" w:cs="Times New Roman"/>
          <w:color w:val="auto"/>
          <w:sz w:val="32"/>
          <w:szCs w:val="32"/>
          <w:lang w:val="en-US" w:eastAsia="zh-CN"/>
        </w:rPr>
      </w:pPr>
    </w:p>
    <w:p>
      <w:pPr>
        <w:keepNext w:val="0"/>
        <w:keepLines w:val="0"/>
        <w:pageBreakBefore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Times New Roman" w:hAnsi="Times New Roman" w:eastAsia="方正小标宋_GBK" w:cs="Times New Roman"/>
          <w:color w:val="auto"/>
          <w:sz w:val="44"/>
          <w:szCs w:val="44"/>
          <w:lang w:val="en-US" w:eastAsia="zh-CN"/>
        </w:rPr>
        <w:t>13.</w:t>
      </w:r>
      <w:r>
        <w:rPr>
          <w:rFonts w:hint="eastAsia" w:ascii="方正小标宋简体" w:hAnsi="方正小标宋简体" w:eastAsia="方正小标宋简体" w:cs="方正小标宋简体"/>
          <w:color w:val="auto"/>
          <w:sz w:val="44"/>
          <w:szCs w:val="44"/>
        </w:rPr>
        <w:t>用人单位招聘残疾人服务指南</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default" w:ascii="Times New Roman" w:hAnsi="Times New Roman" w:eastAsia="黑体" w:cs="Times New Roman"/>
          <w:color w:val="auto"/>
          <w:sz w:val="32"/>
          <w:szCs w:val="32"/>
        </w:rPr>
      </w:pP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一、办理依据</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1.《中华人民共和国残疾人保障法》第三十七条：残疾人联合会举办的残疾人就业服务机构，应当组织开展免费的职业指导、职业介绍和职业培训，为残疾人就业和用人单位招用残疾人提供服务和帮助。</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2.《残疾人就业条例》（国务院令第488号）第二十二条：中国残疾人联合会及其地方组织所属的残疾人就业服务机构应当免费为残疾人就业提供下列服务：为用人单位安排残疾人就业提供必要的支持。</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3.《安徽省按比例安排残疾人就业办法》（省政府令第165号）第四条：省残疾人联合会应在省劳动保障行政主管部门的指导下，建立健全劳动能力评定制度，完善就业服务机制，加强残疾人职业技能培训，指导残疾人就业。</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二、承办机构</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
        </w:rPr>
        <w:t>市</w:t>
      </w:r>
      <w:r>
        <w:rPr>
          <w:rFonts w:hint="default" w:ascii="Times New Roman" w:hAnsi="Times New Roman" w:eastAsia="仿宋_GB2312" w:cs="Times New Roman"/>
          <w:color w:val="auto"/>
          <w:sz w:val="32"/>
          <w:szCs w:val="32"/>
        </w:rPr>
        <w:t>残疾人</w:t>
      </w:r>
      <w:r>
        <w:rPr>
          <w:rFonts w:hint="default" w:ascii="Times New Roman" w:hAnsi="Times New Roman" w:eastAsia="仿宋_GB2312" w:cs="Times New Roman"/>
          <w:color w:val="auto"/>
          <w:sz w:val="32"/>
          <w:szCs w:val="32"/>
          <w:lang w:val="en"/>
        </w:rPr>
        <w:t>劳动</w:t>
      </w:r>
      <w:r>
        <w:rPr>
          <w:rFonts w:hint="default" w:ascii="Times New Roman" w:hAnsi="Times New Roman" w:eastAsia="仿宋_GB2312" w:cs="Times New Roman"/>
          <w:color w:val="auto"/>
          <w:sz w:val="32"/>
          <w:szCs w:val="32"/>
        </w:rPr>
        <w:t>就业服务</w:t>
      </w:r>
      <w:r>
        <w:rPr>
          <w:rFonts w:hint="default" w:ascii="Times New Roman" w:hAnsi="Times New Roman" w:eastAsia="仿宋_GB2312" w:cs="Times New Roman"/>
          <w:color w:val="auto"/>
          <w:sz w:val="32"/>
          <w:szCs w:val="32"/>
          <w:lang w:val="en"/>
        </w:rPr>
        <w:t>中心</w:t>
      </w:r>
      <w:r>
        <w:rPr>
          <w:rFonts w:hint="default" w:ascii="Times New Roman" w:hAnsi="Times New Roman" w:eastAsia="仿宋_GB2312" w:cs="Times New Roman"/>
          <w:color w:val="auto"/>
          <w:sz w:val="32"/>
          <w:szCs w:val="32"/>
        </w:rPr>
        <w:t xml:space="preserve"> </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三、服务对象</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招聘残疾人的用人单位 </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四、</w:t>
      </w:r>
      <w:r>
        <w:rPr>
          <w:rFonts w:hint="default" w:ascii="Times New Roman" w:hAnsi="Times New Roman" w:eastAsia="黑体" w:cs="Times New Roman"/>
          <w:color w:val="auto"/>
          <w:sz w:val="32"/>
          <w:szCs w:val="32"/>
          <w:lang w:eastAsia="zh-CN"/>
        </w:rPr>
        <w:t>服务</w:t>
      </w:r>
      <w:r>
        <w:rPr>
          <w:rFonts w:hint="default" w:ascii="Times New Roman" w:hAnsi="Times New Roman" w:eastAsia="黑体" w:cs="Times New Roman"/>
          <w:color w:val="auto"/>
          <w:sz w:val="32"/>
          <w:szCs w:val="32"/>
        </w:rPr>
        <w:t>条件</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取得有效营业执照或法人资格的用人单位</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lang w:eastAsia="zh-CN"/>
        </w:rPr>
        <w:t>五</w:t>
      </w:r>
      <w:r>
        <w:rPr>
          <w:rFonts w:hint="default" w:ascii="Times New Roman" w:hAnsi="Times New Roman" w:eastAsia="黑体" w:cs="Times New Roman"/>
          <w:color w:val="auto"/>
          <w:sz w:val="32"/>
          <w:szCs w:val="32"/>
        </w:rPr>
        <w:t>、服务流程</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1.申请人备齐申请材料后，</w:t>
      </w:r>
      <w:r>
        <w:rPr>
          <w:rFonts w:hint="default" w:ascii="Times New Roman" w:hAnsi="Times New Roman" w:eastAsia="方正仿宋_GBK" w:cs="Times New Roman"/>
          <w:color w:val="auto"/>
          <w:sz w:val="32"/>
          <w:szCs w:val="32"/>
          <w:lang w:val="en"/>
        </w:rPr>
        <w:t>向市残疾人劳动就业服务中心提出服务申请，工作</w:t>
      </w:r>
      <w:r>
        <w:rPr>
          <w:rFonts w:hint="default" w:ascii="Times New Roman" w:hAnsi="Times New Roman" w:eastAsia="方正仿宋_GBK" w:cs="Times New Roman"/>
          <w:color w:val="auto"/>
          <w:sz w:val="32"/>
          <w:szCs w:val="32"/>
        </w:rPr>
        <w:t>人员审查申请材料，对申请材料齐全的，</w:t>
      </w:r>
      <w:r>
        <w:rPr>
          <w:rFonts w:hint="default" w:ascii="Times New Roman" w:hAnsi="Times New Roman" w:eastAsia="方正仿宋_GBK" w:cs="Times New Roman"/>
          <w:color w:val="auto"/>
          <w:sz w:val="32"/>
          <w:szCs w:val="32"/>
          <w:lang w:val="en"/>
        </w:rPr>
        <w:t>即可</w:t>
      </w:r>
      <w:r>
        <w:rPr>
          <w:rFonts w:hint="default" w:ascii="Times New Roman" w:hAnsi="Times New Roman" w:eastAsia="方正仿宋_GBK" w:cs="Times New Roman"/>
          <w:color w:val="auto"/>
          <w:sz w:val="32"/>
          <w:szCs w:val="32"/>
        </w:rPr>
        <w:t>受理。</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2.工作人员审核，进行人员岗位匹配，有适合岗位招聘要求的残疾人推荐应聘；暂无适合岗位招聘要求的残疾人，待有适合的再联系推荐；或举办残疾人就业招聘会时通知参加，最后办结。</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lang w:eastAsia="zh-CN"/>
        </w:rPr>
        <w:t>六</w:t>
      </w:r>
      <w:r>
        <w:rPr>
          <w:rFonts w:hint="default" w:ascii="Times New Roman" w:hAnsi="Times New Roman" w:eastAsia="黑体" w:cs="Times New Roman"/>
          <w:color w:val="auto"/>
          <w:sz w:val="32"/>
          <w:szCs w:val="32"/>
        </w:rPr>
        <w:t>、服务时限</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5个工作日</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lang w:eastAsia="zh-CN"/>
        </w:rPr>
        <w:t>七</w:t>
      </w:r>
      <w:r>
        <w:rPr>
          <w:rFonts w:hint="default" w:ascii="Times New Roman" w:hAnsi="Times New Roman" w:eastAsia="黑体" w:cs="Times New Roman"/>
          <w:color w:val="auto"/>
          <w:sz w:val="32"/>
          <w:szCs w:val="32"/>
        </w:rPr>
        <w:t>、收费依据及标准</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免费</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lang w:eastAsia="zh-CN"/>
        </w:rPr>
        <w:t>八</w:t>
      </w:r>
      <w:r>
        <w:rPr>
          <w:rFonts w:hint="default" w:ascii="Times New Roman" w:hAnsi="Times New Roman" w:eastAsia="黑体" w:cs="Times New Roman"/>
          <w:color w:val="auto"/>
          <w:sz w:val="32"/>
          <w:szCs w:val="32"/>
        </w:rPr>
        <w:t>、咨询方式</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
        </w:rPr>
        <w:t>市</w:t>
      </w:r>
      <w:r>
        <w:rPr>
          <w:rFonts w:hint="default" w:ascii="Times New Roman" w:hAnsi="Times New Roman" w:eastAsia="仿宋_GB2312" w:cs="Times New Roman"/>
          <w:color w:val="auto"/>
          <w:sz w:val="32"/>
          <w:szCs w:val="32"/>
        </w:rPr>
        <w:t>残疾人</w:t>
      </w:r>
      <w:r>
        <w:rPr>
          <w:rFonts w:hint="default" w:ascii="Times New Roman" w:hAnsi="Times New Roman" w:eastAsia="仿宋_GB2312" w:cs="Times New Roman"/>
          <w:color w:val="auto"/>
          <w:sz w:val="32"/>
          <w:szCs w:val="32"/>
          <w:lang w:val="en"/>
        </w:rPr>
        <w:t>劳动</w:t>
      </w:r>
      <w:r>
        <w:rPr>
          <w:rFonts w:hint="default" w:ascii="Times New Roman" w:hAnsi="Times New Roman" w:eastAsia="仿宋_GB2312" w:cs="Times New Roman"/>
          <w:color w:val="auto"/>
          <w:sz w:val="32"/>
          <w:szCs w:val="32"/>
        </w:rPr>
        <w:t>就业服务</w:t>
      </w:r>
      <w:r>
        <w:rPr>
          <w:rFonts w:hint="default" w:ascii="Times New Roman" w:hAnsi="Times New Roman" w:eastAsia="仿宋_GB2312" w:cs="Times New Roman"/>
          <w:color w:val="auto"/>
          <w:sz w:val="32"/>
          <w:szCs w:val="32"/>
          <w:lang w:val="en"/>
        </w:rPr>
        <w:t>中心</w:t>
      </w:r>
      <w:r>
        <w:rPr>
          <w:rFonts w:hint="default" w:ascii="Times New Roman" w:hAnsi="Times New Roman" w:eastAsia="仿宋_GB2312" w:cs="Times New Roman"/>
          <w:color w:val="auto"/>
          <w:sz w:val="32"/>
          <w:szCs w:val="32"/>
        </w:rPr>
        <w:t xml:space="preserve"> </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sz w:val="32"/>
          <w:szCs w:val="32"/>
          <w:lang w:val="en" w:eastAsia="zh-CN"/>
        </w:rPr>
      </w:pPr>
      <w:r>
        <w:rPr>
          <w:rFonts w:hint="default" w:ascii="Times New Roman" w:hAnsi="Times New Roman" w:eastAsia="仿宋_GB2312" w:cs="Times New Roman"/>
          <w:color w:val="auto"/>
          <w:sz w:val="32"/>
          <w:szCs w:val="32"/>
        </w:rPr>
        <w:t>电话：055</w:t>
      </w:r>
      <w:r>
        <w:rPr>
          <w:rFonts w:hint="default" w:ascii="Times New Roman" w:hAnsi="Times New Roman" w:eastAsia="仿宋_GB2312" w:cs="Times New Roman"/>
          <w:color w:val="auto"/>
          <w:sz w:val="32"/>
          <w:szCs w:val="32"/>
          <w:lang w:val="en"/>
        </w:rPr>
        <w:t>5</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
        </w:rPr>
        <w:t>8217391</w:t>
      </w:r>
    </w:p>
    <w:p>
      <w:pPr>
        <w:pStyle w:val="2"/>
        <w:rPr>
          <w:rFonts w:hint="eastAsia" w:ascii="Times New Roman" w:hAnsi="Times New Roman" w:eastAsia="仿宋_GB2312" w:cs="Times New Roman"/>
          <w:color w:val="auto"/>
          <w:sz w:val="32"/>
          <w:szCs w:val="32"/>
          <w:lang w:val="en-US" w:eastAsia="zh-CN"/>
        </w:rPr>
      </w:pPr>
    </w:p>
    <w:p>
      <w:pPr>
        <w:rPr>
          <w:rFonts w:hint="eastAsia" w:ascii="Times New Roman" w:hAnsi="Times New Roman" w:eastAsia="仿宋_GB2312" w:cs="Times New Roman"/>
          <w:color w:val="auto"/>
          <w:sz w:val="32"/>
          <w:szCs w:val="32"/>
          <w:lang w:val="en-US" w:eastAsia="zh-CN"/>
        </w:rPr>
      </w:pPr>
    </w:p>
    <w:p>
      <w:pPr>
        <w:pStyle w:val="2"/>
        <w:rPr>
          <w:rFonts w:hint="eastAsia" w:ascii="Times New Roman" w:hAnsi="Times New Roman" w:eastAsia="仿宋_GB2312" w:cs="Times New Roman"/>
          <w:color w:val="auto"/>
          <w:sz w:val="32"/>
          <w:szCs w:val="32"/>
          <w:lang w:val="en-US" w:eastAsia="zh-CN"/>
        </w:rPr>
      </w:pPr>
    </w:p>
    <w:p>
      <w:pPr>
        <w:rPr>
          <w:rFonts w:hint="eastAsia" w:ascii="Times New Roman" w:hAnsi="Times New Roman" w:eastAsia="仿宋_GB2312" w:cs="Times New Roman"/>
          <w:color w:val="auto"/>
          <w:sz w:val="32"/>
          <w:szCs w:val="32"/>
          <w:lang w:val="en-US" w:eastAsia="zh-CN"/>
        </w:rPr>
      </w:pPr>
    </w:p>
    <w:p>
      <w:pPr>
        <w:pStyle w:val="2"/>
        <w:rPr>
          <w:rFonts w:hint="eastAsia" w:ascii="Times New Roman" w:hAnsi="Times New Roman" w:eastAsia="仿宋_GB2312" w:cs="Times New Roman"/>
          <w:color w:val="auto"/>
          <w:sz w:val="32"/>
          <w:szCs w:val="32"/>
          <w:lang w:val="en-US" w:eastAsia="zh-CN"/>
        </w:rPr>
      </w:pPr>
    </w:p>
    <w:p>
      <w:pPr>
        <w:rPr>
          <w:rFonts w:hint="eastAsia" w:ascii="Times New Roman" w:hAnsi="Times New Roman" w:eastAsia="仿宋_GB2312" w:cs="Times New Roman"/>
          <w:color w:val="auto"/>
          <w:sz w:val="32"/>
          <w:szCs w:val="32"/>
          <w:lang w:val="en-US" w:eastAsia="zh-CN"/>
        </w:rPr>
      </w:pPr>
    </w:p>
    <w:p>
      <w:pPr>
        <w:pStyle w:val="2"/>
        <w:rPr>
          <w:rFonts w:hint="eastAsia" w:ascii="Times New Roman" w:hAnsi="Times New Roman" w:eastAsia="仿宋_GB2312" w:cs="Times New Roman"/>
          <w:color w:val="auto"/>
          <w:sz w:val="32"/>
          <w:szCs w:val="32"/>
          <w:lang w:val="en-US" w:eastAsia="zh-CN"/>
        </w:rPr>
      </w:pPr>
    </w:p>
    <w:p>
      <w:pPr>
        <w:rPr>
          <w:rFonts w:hint="eastAsia" w:ascii="Times New Roman" w:hAnsi="Times New Roman" w:eastAsia="仿宋_GB2312" w:cs="Times New Roman"/>
          <w:color w:val="auto"/>
          <w:sz w:val="32"/>
          <w:szCs w:val="32"/>
          <w:lang w:val="en-US" w:eastAsia="zh-CN"/>
        </w:rPr>
      </w:pPr>
    </w:p>
    <w:p>
      <w:pPr>
        <w:pStyle w:val="2"/>
        <w:rPr>
          <w:rFonts w:hint="eastAsia" w:ascii="Times New Roman" w:hAnsi="Times New Roman"/>
          <w:lang w:val="en-US" w:eastAsia="zh-CN"/>
        </w:rPr>
      </w:pPr>
    </w:p>
    <w:p>
      <w:pPr>
        <w:rPr>
          <w:rFonts w:hint="eastAsia" w:ascii="Times New Roman" w:hAnsi="Times New Roman" w:eastAsia="仿宋_GB2312" w:cs="Times New Roman"/>
          <w:color w:val="auto"/>
          <w:sz w:val="32"/>
          <w:szCs w:val="32"/>
          <w:lang w:val="en-US" w:eastAsia="zh-CN"/>
        </w:rPr>
      </w:pPr>
    </w:p>
    <w:p>
      <w:pPr>
        <w:rPr>
          <w:rFonts w:hint="eastAsia" w:ascii="Times New Roman" w:hAnsi="Times New Roman" w:eastAsia="仿宋_GB2312" w:cs="Times New Roman"/>
          <w:color w:val="auto"/>
          <w:sz w:val="32"/>
          <w:szCs w:val="32"/>
          <w:lang w:val="en-US" w:eastAsia="zh-CN"/>
        </w:rPr>
      </w:pPr>
    </w:p>
    <w:p>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eastAsia="方正小标宋_GBK" w:cs="Times New Roman"/>
          <w:color w:val="auto"/>
          <w:sz w:val="44"/>
          <w:szCs w:val="44"/>
        </w:rPr>
      </w:pPr>
      <w:r>
        <w:rPr>
          <w:rFonts w:hint="eastAsia" w:ascii="Times New Roman" w:hAnsi="Times New Roman" w:eastAsia="方正小标宋简体" w:cs="Times New Roman"/>
          <w:color w:val="auto"/>
          <w:sz w:val="44"/>
          <w:szCs w:val="44"/>
          <w:lang w:val="en-US" w:eastAsia="zh-CN"/>
        </w:rPr>
        <w:t>14.</w:t>
      </w:r>
      <w:r>
        <w:rPr>
          <w:rFonts w:hint="default" w:ascii="Times New Roman" w:hAnsi="Times New Roman" w:eastAsia="方正小标宋简体" w:cs="Times New Roman"/>
          <w:color w:val="auto"/>
          <w:sz w:val="44"/>
          <w:szCs w:val="44"/>
          <w:lang w:val="en-US" w:eastAsia="zh-CN"/>
        </w:rPr>
        <w:t>全国残疾人按比例就业情况联网认证</w:t>
      </w:r>
    </w:p>
    <w:p>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eastAsia="方正小标宋_GBK" w:cs="Times New Roman"/>
          <w:color w:val="auto"/>
          <w:sz w:val="44"/>
          <w:szCs w:val="44"/>
        </w:rPr>
      </w:pPr>
      <w:r>
        <w:rPr>
          <w:rFonts w:hint="default" w:ascii="Times New Roman" w:hAnsi="Times New Roman" w:eastAsia="方正小标宋_GBK" w:cs="Times New Roman"/>
          <w:color w:val="auto"/>
          <w:sz w:val="44"/>
          <w:szCs w:val="44"/>
        </w:rPr>
        <w:t>服务指南</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default" w:ascii="Times New Roman" w:hAnsi="Times New Roman" w:eastAsia="黑体"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一、办理依据</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1.《中华人民共和国残疾人保障法》第三十三条：国家实行按比例安排残疾人就业制度。</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rPr>
        <w:t>2.《残疾人就业条例》（国务院令第488号）第八条：用人单位应当按照一定比例安排残疾人就业，并为其提供适当的工种、岗位。用人单位安排残疾人就业的比例不得低于本单位在职职工总数的1.5%。具体比例由省、自治区、直辖市人民政府根据本地区的实际情况规定</w:t>
      </w:r>
      <w:r>
        <w:rPr>
          <w:rFonts w:hint="default" w:ascii="Times New Roman" w:hAnsi="Times New Roman" w:eastAsia="方正仿宋_GBK"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3</w:t>
      </w:r>
      <w:r>
        <w:rPr>
          <w:rFonts w:hint="default" w:ascii="Times New Roman" w:hAnsi="Times New Roman" w:eastAsia="方正仿宋_GBK" w:cs="Times New Roman"/>
          <w:color w:val="auto"/>
          <w:sz w:val="32"/>
          <w:szCs w:val="32"/>
        </w:rPr>
        <w:t>.《财政部 国家税务总局 中国残疾人联合会&lt;关于印发残疾人就业保障金征收使用管理办法&gt;的通知》（财税〔2015〕72号）第十二条：用人单位应按规定时限如实向残疾人就业服务机构申报上年本单位安排的残疾人就业人数。未在规定时限申报的，视为未安排残疾人就业。残疾人就业服务机构进行审核后，确定用人单位实际安排的残疾人就业人数，并及时提供给保障金征收机关。</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4</w:t>
      </w:r>
      <w:r>
        <w:rPr>
          <w:rFonts w:hint="default" w:ascii="Times New Roman" w:hAnsi="Times New Roman" w:eastAsia="方正仿宋_GBK" w:cs="Times New Roman"/>
          <w:color w:val="auto"/>
          <w:sz w:val="32"/>
          <w:szCs w:val="32"/>
        </w:rPr>
        <w:t>.《安徽省按比例安排残疾人就业办法》（省政府令第165号）第九条：县级以上残疾人联合会负责每年对用人单位上一年度按比例安排残疾人就业情况进行审查。</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rPr>
        <w:t>.《安徽省财政厅 安徽省地方税务局 安徽省残疾人联合会转发财政部 国家税务总局 中国残疾人联合会关于印发&lt;残疾人就业保障金征收使用管理办法&gt;的通知》（财综〔2015〕2033号）第三条：用人单位每年应按规定的征缴渠道和时限，向地方税务机关申报缴纳保障金。在申报时，应提供本单位在职职工人数、经同级残疾人就业服务机构核定的实际安排残疾人就业人数、在职职工年平均工资。</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147" w:rightChars="0" w:firstLine="640" w:firstLineChars="200"/>
        <w:textAlignment w:val="auto"/>
        <w:rPr>
          <w:rFonts w:hint="default" w:ascii="Times New Roman" w:hAnsi="Times New Roman" w:eastAsia="方正仿宋_GBK" w:cs="Times New Roman"/>
          <w:color w:val="auto"/>
          <w:spacing w:val="-2"/>
          <w:sz w:val="32"/>
          <w:lang w:eastAsia="zh-CN"/>
        </w:rPr>
      </w:pPr>
      <w:r>
        <w:rPr>
          <w:rFonts w:hint="default" w:ascii="Times New Roman" w:hAnsi="Times New Roman" w:eastAsia="方正仿宋_GBK" w:cs="Times New Roman"/>
          <w:color w:val="auto"/>
          <w:sz w:val="32"/>
          <w:szCs w:val="32"/>
          <w:lang w:val="en-US" w:eastAsia="zh-CN"/>
        </w:rPr>
        <w:t>6</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val="en-US" w:eastAsia="zh-CN"/>
        </w:rPr>
        <w:t>关于印发《关于完善残疾人就业保障金制度更好促进残疾人就业的总体方案》</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pacing w:val="-2"/>
          <w:sz w:val="32"/>
          <w:lang w:eastAsia="zh-CN"/>
        </w:rPr>
        <w:t>发改价格规〔</w:t>
      </w:r>
      <w:r>
        <w:rPr>
          <w:rFonts w:hint="default" w:ascii="Times New Roman" w:hAnsi="Times New Roman" w:eastAsia="方正仿宋_GBK" w:cs="Times New Roman"/>
          <w:color w:val="auto"/>
          <w:spacing w:val="-2"/>
          <w:sz w:val="32"/>
          <w:lang w:val="en-US" w:eastAsia="zh-CN"/>
        </w:rPr>
        <w:t>2019</w:t>
      </w:r>
      <w:r>
        <w:rPr>
          <w:rFonts w:hint="default" w:ascii="Times New Roman" w:hAnsi="Times New Roman" w:eastAsia="方正仿宋_GBK" w:cs="Times New Roman"/>
          <w:color w:val="auto"/>
          <w:spacing w:val="-2"/>
          <w:sz w:val="32"/>
          <w:lang w:eastAsia="zh-CN"/>
        </w:rPr>
        <w:t>〕</w:t>
      </w:r>
      <w:r>
        <w:rPr>
          <w:rFonts w:hint="default" w:ascii="Times New Roman" w:hAnsi="Times New Roman" w:eastAsia="方正仿宋_GBK" w:cs="Times New Roman"/>
          <w:color w:val="auto"/>
          <w:spacing w:val="-2"/>
          <w:sz w:val="32"/>
          <w:lang w:val="en-US" w:eastAsia="zh-CN"/>
        </w:rPr>
        <w:t>2015号</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eastAsia="zh-CN"/>
        </w:rPr>
        <w:t>第六条：</w:t>
      </w:r>
      <w:r>
        <w:rPr>
          <w:rFonts w:hint="default" w:ascii="Times New Roman" w:hAnsi="Times New Roman" w:eastAsia="方正仿宋_GBK" w:cs="Times New Roman"/>
          <w:color w:val="auto"/>
          <w:spacing w:val="-2"/>
          <w:sz w:val="32"/>
          <w:lang w:eastAsia="zh-CN"/>
        </w:rPr>
        <w:t>用工单位依法以劳务派遣方式接受残疾人在本单位就业的，残疾人联合会（以下简称残联）在审核残疾人就业人数时相应计入并加强动态监控。</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147" w:rightChars="0"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7.关于印发《机关、事业单位、国有企业带头安排残疾人就业办法》的通知》（残联发</w:t>
      </w:r>
      <w:r>
        <w:rPr>
          <w:rFonts w:hint="default" w:ascii="Times New Roman" w:hAnsi="Times New Roman" w:eastAsia="方正仿宋_GBK" w:cs="Times New Roman"/>
          <w:color w:val="auto"/>
          <w:spacing w:val="-2"/>
          <w:sz w:val="32"/>
          <w:lang w:eastAsia="zh-CN"/>
        </w:rPr>
        <w:t>〔</w:t>
      </w:r>
      <w:r>
        <w:rPr>
          <w:rFonts w:hint="default" w:ascii="Times New Roman" w:hAnsi="Times New Roman" w:eastAsia="方正仿宋_GBK" w:cs="Times New Roman"/>
          <w:color w:val="auto"/>
          <w:spacing w:val="-2"/>
          <w:sz w:val="32"/>
          <w:lang w:val="en-US" w:eastAsia="zh-CN"/>
        </w:rPr>
        <w:t>2021</w:t>
      </w:r>
      <w:r>
        <w:rPr>
          <w:rFonts w:hint="default" w:ascii="Times New Roman" w:hAnsi="Times New Roman" w:eastAsia="方正仿宋_GBK" w:cs="Times New Roman"/>
          <w:color w:val="auto"/>
          <w:spacing w:val="-2"/>
          <w:sz w:val="32"/>
          <w:lang w:eastAsia="zh-CN"/>
        </w:rPr>
        <w:t>〕</w:t>
      </w:r>
      <w:r>
        <w:rPr>
          <w:rFonts w:hint="default" w:ascii="Times New Roman" w:hAnsi="Times New Roman" w:eastAsia="方正仿宋_GBK" w:cs="Times New Roman"/>
          <w:color w:val="auto"/>
          <w:sz w:val="32"/>
          <w:szCs w:val="32"/>
          <w:lang w:val="en-US" w:eastAsia="zh-CN"/>
        </w:rPr>
        <w:t>51号）第二十条：【用人单位责任】机关、事业单位、国有企业未按比例安排残疾人就业，且未采取缴纳残疾人就业保障金等其它方式履行法定义务的，不能参评先进单位，其主要负责同志不能参评先进个人。第二十一条：【国有企业责任】国有企业应当将安排残疾人就业情况纳入企业社会责任报告予以披露。</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8、《关于做好全国残疾人按比例就业情况联网认证“跨省通办”有关工作的通知》（残联发〔2021〕16号）三、任务分工 （一）残联。统一安装、调试</w:t>
      </w:r>
      <w:bookmarkStart w:id="0" w:name="_Hlk66704334"/>
      <w:r>
        <w:rPr>
          <w:rFonts w:hint="default" w:ascii="Times New Roman" w:hAnsi="Times New Roman" w:eastAsia="方正仿宋_GBK" w:cs="Times New Roman"/>
          <w:color w:val="auto"/>
          <w:sz w:val="32"/>
          <w:szCs w:val="32"/>
          <w:lang w:val="en-US" w:eastAsia="zh-CN"/>
        </w:rPr>
        <w:t>年审系统标准版</w:t>
      </w:r>
      <w:bookmarkEnd w:id="0"/>
      <w:r>
        <w:rPr>
          <w:rFonts w:hint="default" w:ascii="Times New Roman" w:hAnsi="Times New Roman" w:eastAsia="方正仿宋_GBK" w:cs="Times New Roman"/>
          <w:color w:val="auto"/>
          <w:sz w:val="32"/>
          <w:szCs w:val="32"/>
          <w:lang w:val="en-US" w:eastAsia="zh-CN"/>
        </w:rPr>
        <w:t>（由中国残联开发），按照进度要求，及时与相关部门数据系统及政务服务平台实现对接；逐级配备联网认证设备和专职人员，并组织专职人员开展培训、考核与安全保密教育；审核确认用人单位提交的按比例安置残疾人就业信息，</w:t>
      </w:r>
      <w:bookmarkStart w:id="1" w:name="_Hlk57895000"/>
      <w:r>
        <w:rPr>
          <w:rFonts w:hint="default" w:ascii="Times New Roman" w:hAnsi="Times New Roman" w:eastAsia="方正仿宋_GBK" w:cs="Times New Roman"/>
          <w:color w:val="auto"/>
          <w:sz w:val="32"/>
          <w:szCs w:val="32"/>
          <w:lang w:val="en-US" w:eastAsia="zh-CN"/>
        </w:rPr>
        <w:t>并将审核结果推送给税务部门</w:t>
      </w:r>
      <w:bookmarkEnd w:id="1"/>
      <w:bookmarkStart w:id="2" w:name="_Hlk66694108"/>
      <w:r>
        <w:rPr>
          <w:rFonts w:hint="default" w:ascii="Times New Roman" w:hAnsi="Times New Roman" w:eastAsia="方正仿宋_GBK" w:cs="Times New Roman"/>
          <w:color w:val="auto"/>
          <w:sz w:val="32"/>
          <w:szCs w:val="32"/>
          <w:lang w:val="en-US" w:eastAsia="zh-CN"/>
        </w:rPr>
        <w:t>。</w:t>
      </w:r>
      <w:bookmarkEnd w:id="2"/>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二、承办机构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
        </w:rPr>
        <w:t>市</w:t>
      </w:r>
      <w:r>
        <w:rPr>
          <w:rFonts w:hint="eastAsia" w:ascii="Times New Roman" w:hAnsi="Times New Roman" w:eastAsia="仿宋_GB2312" w:cs="Times New Roman"/>
          <w:color w:val="auto"/>
          <w:sz w:val="32"/>
          <w:szCs w:val="32"/>
          <w:lang w:val="en" w:eastAsia="zh-CN"/>
        </w:rPr>
        <w:t>残疾人劳动就业服务中心</w:t>
      </w:r>
      <w:r>
        <w:rPr>
          <w:rFonts w:hint="default" w:ascii="Times New Roman" w:hAnsi="Times New Roman" w:eastAsia="仿宋_GB2312" w:cs="Times New Roman"/>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三、服务对象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147" w:rightChars="0"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残疾人就业保障金由国家税务总局</w:t>
      </w:r>
      <w:r>
        <w:rPr>
          <w:rFonts w:hint="default" w:ascii="Times New Roman" w:hAnsi="Times New Roman" w:eastAsia="方正仿宋_GBK" w:cs="Times New Roman"/>
          <w:color w:val="auto"/>
          <w:sz w:val="32"/>
          <w:szCs w:val="32"/>
          <w:lang w:val="en" w:eastAsia="zh-CN"/>
        </w:rPr>
        <w:t>马鞍山市</w:t>
      </w:r>
      <w:r>
        <w:rPr>
          <w:rFonts w:hint="default" w:ascii="Times New Roman" w:hAnsi="Times New Roman" w:eastAsia="方正仿宋_GBK" w:cs="Times New Roman"/>
          <w:color w:val="auto"/>
          <w:sz w:val="32"/>
          <w:szCs w:val="32"/>
          <w:lang w:val="en-US" w:eastAsia="zh-CN"/>
        </w:rPr>
        <w:t>税务局征收的用人单位</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四、</w:t>
      </w:r>
      <w:r>
        <w:rPr>
          <w:rFonts w:hint="default" w:ascii="Times New Roman" w:hAnsi="Times New Roman" w:eastAsia="方正黑体_GBK" w:cs="Times New Roman"/>
          <w:color w:val="auto"/>
          <w:sz w:val="32"/>
          <w:szCs w:val="32"/>
          <w:lang w:eastAsia="zh-CN"/>
        </w:rPr>
        <w:t>服务</w:t>
      </w:r>
      <w:r>
        <w:rPr>
          <w:rFonts w:hint="default" w:ascii="Times New Roman" w:hAnsi="Times New Roman" w:eastAsia="方正黑体_GBK" w:cs="Times New Roman"/>
          <w:color w:val="auto"/>
          <w:sz w:val="32"/>
          <w:szCs w:val="32"/>
        </w:rPr>
        <w:t>条件</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上年度安排有残疾人就业的国家机关、社会团体、企业、事业单位和其他社会组织。</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lang w:eastAsia="zh-CN"/>
        </w:rPr>
        <w:t>五</w:t>
      </w:r>
      <w:r>
        <w:rPr>
          <w:rFonts w:hint="default" w:ascii="Times New Roman" w:hAnsi="Times New Roman" w:eastAsia="方正黑体_GBK" w:cs="Times New Roman"/>
          <w:color w:val="auto"/>
          <w:sz w:val="32"/>
          <w:szCs w:val="32"/>
        </w:rPr>
        <w:t>、服务流程</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rPr>
        <w:t>1.</w:t>
      </w:r>
      <w:r>
        <w:rPr>
          <w:rFonts w:hint="default" w:ascii="Times New Roman" w:hAnsi="Times New Roman" w:eastAsia="方正仿宋_GBK" w:cs="Times New Roman"/>
          <w:color w:val="auto"/>
          <w:sz w:val="32"/>
          <w:szCs w:val="32"/>
          <w:lang w:eastAsia="zh-CN"/>
        </w:rPr>
        <w:t>受理：</w:t>
      </w:r>
      <w:r>
        <w:rPr>
          <w:rFonts w:hint="default" w:ascii="Times New Roman" w:hAnsi="Times New Roman" w:eastAsia="方正仿宋_GBK" w:cs="Times New Roman"/>
          <w:color w:val="auto"/>
          <w:sz w:val="32"/>
          <w:szCs w:val="32"/>
        </w:rPr>
        <w:t>申请人根据需要通过线上或者线下渠道向窗口提交申请。窗口工作人员根据有关规定进行受理；符合规定的予以受理，不符合规定的，一次性告知需要补齐或补正的全部内容。</w:t>
      </w:r>
      <w:r>
        <w:rPr>
          <w:rFonts w:hint="default" w:ascii="Times New Roman" w:hAnsi="Times New Roman" w:eastAsia="方正仿宋_GBK" w:cs="Times New Roman"/>
          <w:color w:val="auto"/>
          <w:sz w:val="32"/>
          <w:szCs w:val="32"/>
        </w:rPr>
        <w:br w:type="textWrapping"/>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2.</w:t>
      </w:r>
      <w:r>
        <w:rPr>
          <w:rFonts w:hint="default" w:ascii="Times New Roman" w:hAnsi="Times New Roman" w:eastAsia="方正仿宋_GBK" w:cs="Times New Roman"/>
          <w:color w:val="auto"/>
          <w:sz w:val="32"/>
          <w:szCs w:val="32"/>
          <w:lang w:eastAsia="zh-CN"/>
        </w:rPr>
        <w:t>办结：</w:t>
      </w:r>
      <w:r>
        <w:rPr>
          <w:rFonts w:hint="default" w:ascii="Times New Roman" w:hAnsi="Times New Roman" w:eastAsia="方正仿宋_GBK" w:cs="Times New Roman"/>
          <w:color w:val="auto"/>
          <w:sz w:val="32"/>
          <w:szCs w:val="32"/>
        </w:rPr>
        <w:t>工作人员在规定时间内对申请进行办理。符合条件的，予以办结；不符合条件的，不予通过，并一次性告知申请人具体原因。</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lang w:eastAsia="zh-CN"/>
        </w:rPr>
        <w:t>六</w:t>
      </w:r>
      <w:r>
        <w:rPr>
          <w:rFonts w:hint="default" w:ascii="Times New Roman" w:hAnsi="Times New Roman" w:eastAsia="方正黑体_GBK" w:cs="Times New Roman"/>
          <w:color w:val="auto"/>
          <w:sz w:val="32"/>
          <w:szCs w:val="32"/>
        </w:rPr>
        <w:t>、服务时限</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lang w:val="en" w:eastAsia="zh-CN"/>
        </w:rPr>
        <w:t>0</w:t>
      </w:r>
      <w:r>
        <w:rPr>
          <w:rFonts w:hint="default" w:ascii="Times New Roman" w:hAnsi="Times New Roman" w:eastAsia="方正仿宋_GBK" w:cs="Times New Roman"/>
          <w:color w:val="auto"/>
          <w:sz w:val="32"/>
          <w:szCs w:val="32"/>
        </w:rPr>
        <w:t>个工作日</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lang w:eastAsia="zh-CN"/>
        </w:rPr>
        <w:t>七</w:t>
      </w:r>
      <w:r>
        <w:rPr>
          <w:rFonts w:hint="default" w:ascii="Times New Roman" w:hAnsi="Times New Roman" w:eastAsia="方正黑体_GBK" w:cs="Times New Roman"/>
          <w:color w:val="auto"/>
          <w:sz w:val="32"/>
          <w:szCs w:val="32"/>
        </w:rPr>
        <w:t>、收费依据及标准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免费</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lang w:eastAsia="zh-CN"/>
        </w:rPr>
        <w:t>八</w:t>
      </w:r>
      <w:r>
        <w:rPr>
          <w:rFonts w:hint="default" w:ascii="Times New Roman" w:hAnsi="Times New Roman" w:eastAsia="方正黑体_GBK" w:cs="Times New Roman"/>
          <w:color w:val="auto"/>
          <w:sz w:val="32"/>
          <w:szCs w:val="32"/>
        </w:rPr>
        <w:t>、咨询方式</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color w:val="auto"/>
          <w:sz w:val="32"/>
          <w:szCs w:val="32"/>
          <w:lang w:val="en"/>
        </w:rPr>
      </w:pPr>
      <w:r>
        <w:rPr>
          <w:rFonts w:hint="default" w:ascii="Times New Roman" w:hAnsi="Times New Roman" w:eastAsia="方正仿宋_GBK" w:cs="Times New Roman"/>
          <w:color w:val="auto"/>
          <w:sz w:val="32"/>
          <w:szCs w:val="32"/>
          <w:lang w:val="en"/>
        </w:rPr>
        <w:t>马鞍山市政务服务中心残联服务窗口</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color w:val="auto"/>
          <w:sz w:val="32"/>
          <w:szCs w:val="32"/>
          <w:lang w:val="en" w:eastAsia="zh-CN"/>
        </w:rPr>
      </w:pPr>
      <w:r>
        <w:rPr>
          <w:rFonts w:hint="default" w:ascii="Times New Roman" w:hAnsi="Times New Roman" w:eastAsia="方正仿宋_GBK" w:cs="Times New Roman"/>
          <w:color w:val="auto"/>
          <w:sz w:val="32"/>
          <w:szCs w:val="32"/>
        </w:rPr>
        <w:t>电话：055</w:t>
      </w:r>
      <w:r>
        <w:rPr>
          <w:rFonts w:hint="default" w:ascii="Times New Roman" w:hAnsi="Times New Roman" w:eastAsia="方正仿宋_GBK" w:cs="Times New Roman"/>
          <w:color w:val="auto"/>
          <w:sz w:val="32"/>
          <w:szCs w:val="32"/>
          <w:lang w:val="en"/>
        </w:rPr>
        <w:t>5</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val="en"/>
        </w:rPr>
        <w:t>8217181</w:t>
      </w:r>
    </w:p>
    <w:p>
      <w:pPr>
        <w:pStyle w:val="2"/>
        <w:rPr>
          <w:rFonts w:hint="eastAsia" w:ascii="Times New Roman" w:hAnsi="Times New Roman" w:eastAsia="仿宋_GB2312" w:cs="Times New Roman"/>
          <w:color w:val="auto"/>
          <w:sz w:val="32"/>
          <w:szCs w:val="32"/>
          <w:lang w:val="en-US" w:eastAsia="zh-CN"/>
        </w:rPr>
      </w:pPr>
    </w:p>
    <w:p>
      <w:pPr>
        <w:rPr>
          <w:rFonts w:hint="eastAsia" w:ascii="Times New Roman" w:hAnsi="Times New Roman" w:eastAsia="仿宋_GB2312" w:cs="Times New Roman"/>
          <w:color w:val="auto"/>
          <w:sz w:val="32"/>
          <w:szCs w:val="32"/>
          <w:lang w:val="en-US" w:eastAsia="zh-CN"/>
        </w:rPr>
      </w:pPr>
    </w:p>
    <w:p>
      <w:pPr>
        <w:rPr>
          <w:rFonts w:hint="eastAsia" w:ascii="Times New Roman" w:hAnsi="Times New Roman"/>
          <w:lang w:val="en-US" w:eastAsia="zh-CN"/>
        </w:rPr>
      </w:pPr>
    </w:p>
    <w:p>
      <w:pPr>
        <w:jc w:val="center"/>
        <w:rPr>
          <w:rFonts w:hint="eastAsia" w:ascii="Times New Roman" w:hAnsi="Times New Roman" w:eastAsia="方正小标宋简体" w:cs="方正小标宋简体"/>
          <w:sz w:val="44"/>
          <w:szCs w:val="44"/>
          <w:lang w:val="en-US" w:eastAsia="zh-CN"/>
        </w:rPr>
      </w:pPr>
      <w:r>
        <w:rPr>
          <w:rFonts w:hint="eastAsia" w:ascii="Times New Roman" w:hAnsi="Times New Roman" w:eastAsia="仿宋_GB2312" w:cs="Times New Roman"/>
          <w:color w:val="auto"/>
          <w:sz w:val="44"/>
          <w:szCs w:val="44"/>
          <w:lang w:val="en-US" w:eastAsia="zh-CN"/>
        </w:rPr>
        <w:t>15.</w:t>
      </w:r>
      <w:r>
        <w:rPr>
          <w:rFonts w:hint="eastAsia" w:ascii="Times New Roman" w:hAnsi="Times New Roman" w:eastAsia="方正小标宋简体" w:cs="方正小标宋简体"/>
          <w:sz w:val="44"/>
          <w:szCs w:val="44"/>
        </w:rPr>
        <w:t>组织开展残疾人文化体育服务</w:t>
      </w:r>
      <w:r>
        <w:rPr>
          <w:rFonts w:hint="eastAsia" w:ascii="Times New Roman" w:hAnsi="Times New Roman" w:eastAsia="方正小标宋简体" w:cs="方正小标宋简体"/>
          <w:sz w:val="44"/>
          <w:szCs w:val="44"/>
          <w:lang w:eastAsia="zh-CN"/>
        </w:rPr>
        <w:t>指南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color w:val="auto"/>
          <w:sz w:val="32"/>
          <w:szCs w:val="32"/>
        </w:rPr>
      </w:pPr>
      <w:r>
        <w:rPr>
          <w:rFonts w:ascii="Times New Roman" w:hAnsi="Times New Roman" w:eastAsia="黑体"/>
          <w:color w:val="auto"/>
          <w:sz w:val="32"/>
          <w:szCs w:val="32"/>
        </w:rPr>
        <w:t>一、办理依据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1.《中华人民共和国残疾人保障法》第四十一条：国家保障残疾人享有平等参与文化生活的权利；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2.关于印发《安徽省“十四五”残疾人宣传文化服务能力提升和体育发展实施方案》的通知（省残联〔2022〕19号）:（三）构建文化服务体系（四）夯实体育健身基础；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3.《安徽省发展改革委等部门关于印发安徽省基本公共服务实施标准（2023年版）的通知》（皖发改社会〔2023〕545号）；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4.《关于印发马鞍山市基本公共服务实施标准（2023年版）的通知》（马发改函〔2024〕1号）。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color w:val="auto"/>
          <w:sz w:val="32"/>
          <w:szCs w:val="32"/>
        </w:rPr>
      </w:pPr>
      <w:r>
        <w:rPr>
          <w:rFonts w:ascii="Times New Roman" w:hAnsi="Times New Roman" w:eastAsia="黑体"/>
          <w:color w:val="auto"/>
          <w:sz w:val="32"/>
          <w:szCs w:val="32"/>
        </w:rPr>
        <w:t>二、承办机构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lang w:val="en-US" w:eastAsia="zh-CN"/>
        </w:rPr>
        <w:t>市</w:t>
      </w:r>
      <w:r>
        <w:rPr>
          <w:rFonts w:ascii="Times New Roman" w:hAnsi="Times New Roman" w:eastAsia="仿宋_GB2312"/>
          <w:color w:val="auto"/>
          <w:sz w:val="32"/>
          <w:szCs w:val="32"/>
        </w:rPr>
        <w:t>残联</w:t>
      </w:r>
      <w:r>
        <w:rPr>
          <w:rFonts w:hint="eastAsia" w:ascii="Times New Roman" w:hAnsi="Times New Roman" w:eastAsia="仿宋_GB2312"/>
          <w:color w:val="auto"/>
          <w:sz w:val="32"/>
          <w:szCs w:val="32"/>
          <w:lang w:val="en-US" w:eastAsia="zh-CN"/>
        </w:rPr>
        <w:t>宣教科（党建工作科）</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color w:val="auto"/>
          <w:sz w:val="32"/>
          <w:szCs w:val="32"/>
        </w:rPr>
      </w:pPr>
      <w:r>
        <w:rPr>
          <w:rFonts w:ascii="Times New Roman" w:hAnsi="Times New Roman" w:eastAsia="黑体"/>
          <w:color w:val="auto"/>
          <w:sz w:val="32"/>
          <w:szCs w:val="32"/>
        </w:rPr>
        <w:t>服务对象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全市残疾人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color w:val="auto"/>
          <w:sz w:val="32"/>
          <w:szCs w:val="32"/>
        </w:rPr>
      </w:pPr>
      <w:r>
        <w:rPr>
          <w:rFonts w:ascii="Times New Roman" w:hAnsi="Times New Roman" w:eastAsia="黑体"/>
          <w:color w:val="auto"/>
          <w:sz w:val="32"/>
          <w:szCs w:val="32"/>
        </w:rPr>
        <w:t>四、服务条件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在电视台提供有字幕或手语的节目，在公共图书馆提供盲人和有声读物等阅读服务；为基层残疾人体育活动场所和残疾人综合服务设施配置适宜的器材器械，完善公共文化体育设施无障碍条件。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color w:val="auto"/>
          <w:sz w:val="32"/>
          <w:szCs w:val="32"/>
        </w:rPr>
      </w:pPr>
      <w:r>
        <w:rPr>
          <w:rFonts w:ascii="Times New Roman" w:hAnsi="Times New Roman" w:eastAsia="黑体"/>
          <w:color w:val="auto"/>
          <w:sz w:val="32"/>
          <w:szCs w:val="32"/>
        </w:rPr>
        <w:t>五、服务流程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市级电视台按照《国家通用手语常用词表》开设手语节目或加配字幕；各级公共图书馆建立盲人阅览区域，公共图书馆与残疾人体育活动场所按照《公共图书馆建设标准》《无障碍设计规范》等执行。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color w:val="auto"/>
          <w:sz w:val="32"/>
          <w:szCs w:val="32"/>
        </w:rPr>
      </w:pPr>
      <w:r>
        <w:rPr>
          <w:rFonts w:ascii="Times New Roman" w:hAnsi="Times New Roman" w:eastAsia="黑体"/>
          <w:color w:val="auto"/>
          <w:sz w:val="32"/>
          <w:szCs w:val="32"/>
        </w:rPr>
        <w:t>六、服务时限</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全年。</w:t>
      </w:r>
      <w:r>
        <w:rPr>
          <w:rFonts w:hint="eastAsia" w:ascii="Times New Roman" w:hAnsi="Times New Roman" w:eastAsia="仿宋_GB2312"/>
          <w:kern w:val="0"/>
          <w:sz w:val="32"/>
          <w:szCs w:val="32"/>
        </w:rPr>
        <w:t>按照集中与分散、定期与日常相结合的原则，每年开展形式多样的文化</w:t>
      </w:r>
      <w:r>
        <w:rPr>
          <w:rFonts w:hint="eastAsia" w:ascii="Times New Roman" w:hAnsi="Times New Roman" w:eastAsia="仿宋_GB2312"/>
          <w:kern w:val="0"/>
          <w:sz w:val="32"/>
          <w:szCs w:val="32"/>
          <w:lang w:eastAsia="zh-CN"/>
        </w:rPr>
        <w:t>体育</w:t>
      </w:r>
      <w:r>
        <w:rPr>
          <w:rFonts w:hint="eastAsia" w:ascii="Times New Roman" w:hAnsi="Times New Roman" w:eastAsia="仿宋_GB2312"/>
          <w:kern w:val="0"/>
          <w:sz w:val="32"/>
          <w:szCs w:val="32"/>
        </w:rPr>
        <w:t>活动</w:t>
      </w:r>
      <w:r>
        <w:rPr>
          <w:rFonts w:ascii="Times New Roman" w:hAnsi="Times New Roman" w:eastAsia="仿宋_GB2312"/>
          <w:kern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color w:val="auto"/>
          <w:sz w:val="32"/>
          <w:szCs w:val="32"/>
        </w:rPr>
      </w:pPr>
      <w:r>
        <w:rPr>
          <w:rFonts w:ascii="Times New Roman" w:hAnsi="Times New Roman" w:eastAsia="黑体"/>
          <w:color w:val="auto"/>
          <w:sz w:val="32"/>
          <w:szCs w:val="32"/>
        </w:rPr>
        <w:t>七、收费依据及标准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val="en-US" w:eastAsia="zh-CN"/>
        </w:rPr>
        <w:t>地方</w:t>
      </w:r>
      <w:r>
        <w:rPr>
          <w:rFonts w:hint="eastAsia" w:ascii="Times New Roman" w:hAnsi="Times New Roman" w:eastAsia="仿宋_GB2312"/>
          <w:sz w:val="32"/>
          <w:szCs w:val="32"/>
          <w:lang w:eastAsia="zh-CN"/>
        </w:rPr>
        <w:t>人民政府负责，中央财政适当补助。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color w:val="auto"/>
          <w:sz w:val="32"/>
          <w:szCs w:val="32"/>
        </w:rPr>
      </w:pPr>
      <w:r>
        <w:rPr>
          <w:rFonts w:ascii="Times New Roman" w:hAnsi="Times New Roman" w:eastAsia="黑体"/>
          <w:color w:val="auto"/>
          <w:sz w:val="32"/>
          <w:szCs w:val="32"/>
        </w:rPr>
        <w:t>八、咨询方式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市残联宣教科（党建工作科）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lang w:eastAsia="zh-CN"/>
        </w:rPr>
      </w:pPr>
      <w:r>
        <w:rPr>
          <w:rFonts w:hint="default" w:ascii="Times New Roman" w:hAnsi="Times New Roman" w:eastAsia="仿宋_GB2312" w:cs="Times New Roman"/>
          <w:color w:val="auto"/>
          <w:sz w:val="32"/>
          <w:szCs w:val="32"/>
        </w:rPr>
        <w:t>电话：</w:t>
      </w:r>
      <w:r>
        <w:rPr>
          <w:rFonts w:hint="eastAsia" w:ascii="Times New Roman" w:hAnsi="Times New Roman" w:eastAsia="仿宋_GB2312" w:cs="仿宋_GB2312"/>
          <w:color w:val="auto"/>
          <w:sz w:val="32"/>
          <w:szCs w:val="32"/>
          <w:lang w:val="en-US" w:eastAsia="zh-CN"/>
        </w:rPr>
        <w:t>0555-8217605</w:t>
      </w:r>
    </w:p>
    <w:p>
      <w:pPr>
        <w:rPr>
          <w:rFonts w:hint="eastAsia" w:ascii="Times New Roman" w:hAnsi="Times New Roman" w:eastAsia="仿宋_GB2312" w:cs="Times New Roman"/>
          <w:color w:val="auto"/>
          <w:sz w:val="32"/>
          <w:szCs w:val="32"/>
          <w:lang w:val="en-US" w:eastAsia="zh-CN"/>
        </w:rPr>
      </w:pPr>
    </w:p>
    <w:p>
      <w:pPr>
        <w:pStyle w:val="2"/>
        <w:rPr>
          <w:rFonts w:hint="eastAsia" w:ascii="Times New Roman" w:hAnsi="Times New Roman" w:eastAsia="仿宋_GB2312" w:cs="Times New Roman"/>
          <w:color w:val="auto"/>
          <w:sz w:val="32"/>
          <w:szCs w:val="32"/>
          <w:lang w:val="en-US" w:eastAsia="zh-CN"/>
        </w:rPr>
      </w:pPr>
    </w:p>
    <w:p>
      <w:pPr>
        <w:rPr>
          <w:rFonts w:hint="eastAsia" w:ascii="Times New Roman" w:hAnsi="Times New Roman" w:eastAsia="仿宋_GB2312" w:cs="Times New Roman"/>
          <w:color w:val="auto"/>
          <w:sz w:val="32"/>
          <w:szCs w:val="32"/>
          <w:lang w:val="en-US" w:eastAsia="zh-CN"/>
        </w:rPr>
      </w:pPr>
    </w:p>
    <w:p>
      <w:pPr>
        <w:pStyle w:val="2"/>
        <w:rPr>
          <w:rFonts w:hint="eastAsia" w:ascii="Times New Roman" w:hAnsi="Times New Roman" w:eastAsia="仿宋_GB2312" w:cs="Times New Roman"/>
          <w:color w:val="auto"/>
          <w:sz w:val="32"/>
          <w:szCs w:val="32"/>
          <w:lang w:val="en-US" w:eastAsia="zh-CN"/>
        </w:rPr>
      </w:pPr>
    </w:p>
    <w:p>
      <w:pPr>
        <w:rPr>
          <w:rFonts w:hint="eastAsia" w:ascii="Times New Roman" w:hAnsi="Times New Roman" w:eastAsia="仿宋_GB2312" w:cs="Times New Roman"/>
          <w:color w:val="auto"/>
          <w:sz w:val="32"/>
          <w:szCs w:val="32"/>
          <w:lang w:val="en-US" w:eastAsia="zh-CN"/>
        </w:rPr>
      </w:pPr>
    </w:p>
    <w:p>
      <w:pPr>
        <w:pStyle w:val="2"/>
        <w:rPr>
          <w:rFonts w:hint="eastAsia" w:ascii="Times New Roman" w:hAnsi="Times New Roman" w:eastAsia="仿宋_GB2312" w:cs="Times New Roman"/>
          <w:color w:val="auto"/>
          <w:sz w:val="32"/>
          <w:szCs w:val="32"/>
          <w:lang w:val="en-US" w:eastAsia="zh-CN"/>
        </w:rPr>
      </w:pPr>
    </w:p>
    <w:p>
      <w:pPr>
        <w:rPr>
          <w:rFonts w:hint="eastAsia" w:ascii="Times New Roman" w:hAnsi="Times New Roman" w:eastAsia="仿宋_GB2312" w:cs="Times New Roman"/>
          <w:color w:val="auto"/>
          <w:sz w:val="32"/>
          <w:szCs w:val="32"/>
          <w:lang w:val="en-US" w:eastAsia="zh-CN"/>
        </w:rPr>
      </w:pPr>
    </w:p>
    <w:p>
      <w:pPr>
        <w:pStyle w:val="2"/>
        <w:rPr>
          <w:rFonts w:hint="eastAsia" w:ascii="Times New Roman" w:hAnsi="Times New Roman" w:eastAsia="仿宋_GB2312" w:cs="Times New Roman"/>
          <w:color w:val="auto"/>
          <w:sz w:val="32"/>
          <w:szCs w:val="32"/>
          <w:lang w:val="en-US" w:eastAsia="zh-CN"/>
        </w:rPr>
      </w:pPr>
    </w:p>
    <w:p>
      <w:pPr>
        <w:rPr>
          <w:rFonts w:hint="eastAsia" w:ascii="Times New Roman" w:hAnsi="Times New Roman" w:eastAsia="仿宋_GB2312" w:cs="Times New Roman"/>
          <w:color w:val="auto"/>
          <w:sz w:val="32"/>
          <w:szCs w:val="32"/>
          <w:lang w:val="en-US" w:eastAsia="zh-CN"/>
        </w:rPr>
      </w:pPr>
    </w:p>
    <w:p>
      <w:pPr>
        <w:pStyle w:val="2"/>
        <w:rPr>
          <w:rFonts w:hint="eastAsia" w:ascii="Times New Roman" w:hAnsi="Times New Roman" w:eastAsia="仿宋_GB2312" w:cs="Times New Roman"/>
          <w:color w:val="auto"/>
          <w:sz w:val="32"/>
          <w:szCs w:val="32"/>
          <w:lang w:val="en-US" w:eastAsia="zh-CN"/>
        </w:rPr>
      </w:pPr>
    </w:p>
    <w:p>
      <w:pPr>
        <w:rPr>
          <w:rFonts w:hint="eastAsia" w:ascii="Times New Roman" w:hAnsi="Times New Roman" w:eastAsia="仿宋_GB2312" w:cs="Times New Roman"/>
          <w:color w:val="auto"/>
          <w:sz w:val="32"/>
          <w:szCs w:val="32"/>
          <w:lang w:val="en-US" w:eastAsia="zh-CN"/>
        </w:rPr>
      </w:pPr>
    </w:p>
    <w:p>
      <w:pPr>
        <w:pStyle w:val="2"/>
        <w:rPr>
          <w:rFonts w:hint="eastAsia" w:ascii="Times New Roman" w:hAnsi="Times New Roman" w:eastAsia="仿宋_GB2312" w:cs="Times New Roman"/>
          <w:color w:val="auto"/>
          <w:sz w:val="32"/>
          <w:szCs w:val="32"/>
          <w:lang w:val="en-US" w:eastAsia="zh-CN"/>
        </w:rPr>
      </w:pPr>
    </w:p>
    <w:p>
      <w:pPr>
        <w:rPr>
          <w:rFonts w:hint="eastAsia" w:ascii="Times New Roman" w:hAnsi="Times New Roman" w:eastAsia="仿宋_GB2312" w:cs="Times New Roman"/>
          <w:color w:val="auto"/>
          <w:sz w:val="32"/>
          <w:szCs w:val="32"/>
          <w:lang w:val="en-US" w:eastAsia="zh-CN"/>
        </w:rPr>
      </w:pPr>
    </w:p>
    <w:p>
      <w:pPr>
        <w:spacing w:line="560" w:lineRule="exact"/>
        <w:jc w:val="center"/>
        <w:rPr>
          <w:rFonts w:ascii="Times New Roman" w:hAnsi="Times New Roman" w:eastAsia="方正小标宋_GBK" w:cs="Times New Roman"/>
          <w:sz w:val="44"/>
          <w:szCs w:val="44"/>
        </w:rPr>
      </w:pPr>
      <w:r>
        <w:rPr>
          <w:rFonts w:hint="eastAsia" w:ascii="Times New Roman" w:hAnsi="Times New Roman" w:eastAsia="仿宋_GB2312" w:cs="Times New Roman"/>
          <w:color w:val="auto"/>
          <w:sz w:val="44"/>
          <w:szCs w:val="44"/>
          <w:lang w:val="en-US" w:eastAsia="zh-CN"/>
        </w:rPr>
        <w:t>16.</w:t>
      </w:r>
      <w:r>
        <w:rPr>
          <w:rFonts w:hint="eastAsia" w:ascii="方正小标宋简体" w:hAnsi="方正小标宋简体" w:eastAsia="方正小标宋简体" w:cs="方正小标宋简体"/>
          <w:sz w:val="44"/>
          <w:szCs w:val="44"/>
        </w:rPr>
        <w:t>残疾儿童康复补助信息发布服务指南</w:t>
      </w:r>
    </w:p>
    <w:p>
      <w:pPr>
        <w:widowControl/>
        <w:adjustRightInd w:val="0"/>
        <w:snapToGrid w:val="0"/>
        <w:spacing w:after="0" w:line="560" w:lineRule="exact"/>
        <w:ind w:firstLine="640" w:firstLineChars="200"/>
        <w:jc w:val="left"/>
        <w:rPr>
          <w:rFonts w:ascii="Times New Roman" w:hAnsi="Times New Roman" w:eastAsia="黑体" w:cs="Times New Roman"/>
          <w:kern w:val="0"/>
          <w:sz w:val="32"/>
          <w:szCs w:val="32"/>
          <w:lang w:val="en-US" w:eastAsia="zh-CN" w:bidi="ar-SA"/>
        </w:rPr>
      </w:pPr>
    </w:p>
    <w:p>
      <w:pPr>
        <w:widowControl/>
        <w:adjustRightInd w:val="0"/>
        <w:snapToGrid w:val="0"/>
        <w:spacing w:after="0" w:line="560" w:lineRule="exact"/>
        <w:ind w:firstLine="640" w:firstLineChars="200"/>
        <w:jc w:val="left"/>
        <w:rPr>
          <w:rFonts w:ascii="Times New Roman" w:hAnsi="Times New Roman" w:eastAsia="黑体" w:cs="Times New Roman"/>
          <w:kern w:val="0"/>
          <w:sz w:val="32"/>
          <w:szCs w:val="32"/>
          <w:lang w:val="en-US" w:eastAsia="zh-CN" w:bidi="ar-SA"/>
        </w:rPr>
      </w:pPr>
      <w:r>
        <w:rPr>
          <w:rFonts w:ascii="Times New Roman" w:hAnsi="Times New Roman" w:eastAsia="黑体" w:cs="Times New Roman"/>
          <w:kern w:val="0"/>
          <w:sz w:val="32"/>
          <w:szCs w:val="32"/>
          <w:lang w:val="en-US" w:eastAsia="zh-CN" w:bidi="ar-SA"/>
        </w:rPr>
        <w:t>一、办理依据</w:t>
      </w:r>
    </w:p>
    <w:p>
      <w:pPr>
        <w:widowControl/>
        <w:spacing w:line="560"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1.</w:t>
      </w:r>
      <w:r>
        <w:rPr>
          <w:rFonts w:hint="eastAsia" w:ascii="Times New Roman" w:hAnsi="Times New Roman" w:eastAsia="宋体" w:cs="Times New Roman"/>
        </w:rPr>
        <w:t xml:space="preserve"> </w:t>
      </w:r>
      <w:r>
        <w:rPr>
          <w:rFonts w:hint="eastAsia" w:ascii="Times New Roman" w:hAnsi="Times New Roman" w:eastAsia="方正仿宋_GBK" w:cs="方正仿宋_GBK"/>
          <w:kern w:val="0"/>
          <w:sz w:val="31"/>
          <w:szCs w:val="31"/>
          <w:lang w:bidi="ar"/>
        </w:rPr>
        <w:t>《马鞍山市人民政府关于印发马鞍山市残疾儿童康复救助办法的通知 》（马政〔2018〕65 号）：</w:t>
      </w:r>
      <w:r>
        <w:rPr>
          <w:rFonts w:hint="eastAsia" w:ascii="Times New Roman" w:hAnsi="Times New Roman" w:eastAsia="方正仿宋_GBK" w:cs="方正仿宋_GBK"/>
          <w:sz w:val="32"/>
          <w:szCs w:val="32"/>
        </w:rPr>
        <w:t>实现残疾儿童应救尽救。到2025年，残疾儿童康复救助制度体系更加健全完善，残疾儿童康复服务供给能力显著增强，服务质量和保障水平明显提高，残疾儿童普遍享有基本康复服务，健康成长、全面发展权益得到有效保障。</w:t>
      </w:r>
    </w:p>
    <w:p>
      <w:pPr>
        <w:widowControl/>
        <w:adjustRightInd w:val="0"/>
        <w:snapToGrid w:val="0"/>
        <w:spacing w:after="0" w:line="560" w:lineRule="exact"/>
        <w:ind w:firstLine="627" w:firstLineChars="196"/>
        <w:jc w:val="both"/>
        <w:rPr>
          <w:rFonts w:ascii="Times New Roman" w:hAnsi="Times New Roman" w:eastAsia="方正仿宋_GBK" w:cs="方正仿宋_GBK"/>
          <w:kern w:val="0"/>
          <w:sz w:val="32"/>
          <w:szCs w:val="32"/>
          <w:lang w:val="en-US" w:eastAsia="zh-CN" w:bidi="ar-SA"/>
        </w:rPr>
      </w:pPr>
      <w:r>
        <w:rPr>
          <w:rFonts w:hint="eastAsia" w:ascii="Times New Roman" w:hAnsi="Times New Roman" w:eastAsia="方正仿宋_GBK" w:cs="方正仿宋_GBK"/>
          <w:kern w:val="0"/>
          <w:sz w:val="32"/>
          <w:szCs w:val="32"/>
          <w:lang w:val="en-US" w:eastAsia="zh-CN" w:bidi="ar-SA"/>
        </w:rPr>
        <w:t>2.《关于印发2025年〈 困难残疾人康复工程实施办法〉的通知》（马残联〔2025〕5号），2025年为492名视力、听力、言语、肢体、智力等残疾儿童和孤独症儿童提供康复训练救助，为49名残疾儿童适配假肢矫形器或其他辅具。</w:t>
      </w:r>
    </w:p>
    <w:p>
      <w:pPr>
        <w:widowControl/>
        <w:adjustRightInd w:val="0"/>
        <w:snapToGrid w:val="0"/>
        <w:spacing w:after="0" w:line="560" w:lineRule="exact"/>
        <w:ind w:firstLine="627" w:firstLineChars="196"/>
        <w:jc w:val="both"/>
        <w:rPr>
          <w:rFonts w:ascii="Times New Roman" w:hAnsi="Times New Roman" w:eastAsia="黑体" w:cs="Times New Roman"/>
          <w:kern w:val="0"/>
          <w:sz w:val="32"/>
          <w:szCs w:val="32"/>
          <w:lang w:val="en-US" w:eastAsia="zh-CN" w:bidi="ar-SA"/>
        </w:rPr>
      </w:pPr>
      <w:r>
        <w:rPr>
          <w:rFonts w:ascii="Times New Roman" w:hAnsi="Times New Roman" w:eastAsia="黑体" w:cs="Times New Roman"/>
          <w:kern w:val="0"/>
          <w:sz w:val="32"/>
          <w:szCs w:val="32"/>
          <w:lang w:val="en-US" w:eastAsia="zh-CN" w:bidi="ar-SA"/>
        </w:rPr>
        <w:t>二、承办机构</w:t>
      </w:r>
      <w:r>
        <w:rPr>
          <w:rFonts w:hint="eastAsia" w:ascii="Times New Roman" w:hAnsi="Times New Roman" w:eastAsia="黑体" w:cs="Times New Roman"/>
          <w:kern w:val="0"/>
          <w:sz w:val="32"/>
          <w:szCs w:val="32"/>
          <w:lang w:val="en-US" w:eastAsia="zh-CN" w:bidi="ar-SA"/>
        </w:rPr>
        <w:tab/>
      </w:r>
    </w:p>
    <w:p>
      <w:pPr>
        <w:widowControl/>
        <w:adjustRightInd w:val="0"/>
        <w:snapToGrid w:val="0"/>
        <w:spacing w:after="0" w:line="560" w:lineRule="exact"/>
        <w:ind w:firstLine="640" w:firstLineChars="200"/>
        <w:jc w:val="both"/>
        <w:rPr>
          <w:rFonts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市残联</w:t>
      </w:r>
      <w:r>
        <w:rPr>
          <w:rFonts w:ascii="Times New Roman" w:hAnsi="Times New Roman" w:eastAsia="仿宋_GB2312" w:cs="Times New Roman"/>
          <w:kern w:val="0"/>
          <w:sz w:val="32"/>
          <w:szCs w:val="32"/>
          <w:lang w:val="en-US" w:eastAsia="zh-CN" w:bidi="ar-SA"/>
        </w:rPr>
        <w:t>康复</w:t>
      </w:r>
      <w:r>
        <w:rPr>
          <w:rFonts w:hint="eastAsia" w:ascii="Times New Roman" w:hAnsi="Times New Roman" w:eastAsia="仿宋_GB2312" w:cs="Times New Roman"/>
          <w:kern w:val="0"/>
          <w:sz w:val="32"/>
          <w:szCs w:val="32"/>
          <w:lang w:val="en-US" w:eastAsia="zh-CN" w:bidi="ar-SA"/>
        </w:rPr>
        <w:t>科</w:t>
      </w:r>
    </w:p>
    <w:p>
      <w:pPr>
        <w:widowControl/>
        <w:adjustRightInd w:val="0"/>
        <w:snapToGrid w:val="0"/>
        <w:spacing w:after="0" w:line="560" w:lineRule="exact"/>
        <w:ind w:left="630" w:firstLine="0" w:firstLineChars="0"/>
        <w:jc w:val="both"/>
        <w:rPr>
          <w:rFonts w:ascii="Times New Roman" w:hAnsi="Times New Roman" w:eastAsia="黑体" w:cs="Times New Roman"/>
          <w:kern w:val="0"/>
          <w:sz w:val="32"/>
          <w:szCs w:val="32"/>
          <w:lang w:val="en-US" w:eastAsia="zh-CN" w:bidi="ar-SA"/>
        </w:rPr>
      </w:pPr>
      <w:r>
        <w:rPr>
          <w:rFonts w:ascii="Times New Roman" w:hAnsi="Times New Roman" w:eastAsia="黑体" w:cs="Times New Roman"/>
          <w:kern w:val="0"/>
          <w:sz w:val="32"/>
          <w:szCs w:val="32"/>
          <w:lang w:val="en-US" w:eastAsia="zh-CN" w:bidi="ar-SA"/>
        </w:rPr>
        <w:t>三、服务对象</w:t>
      </w:r>
    </w:p>
    <w:p>
      <w:pPr>
        <w:widowControl/>
        <w:adjustRightInd w:val="0"/>
        <w:snapToGrid w:val="0"/>
        <w:spacing w:after="0" w:line="560" w:lineRule="exact"/>
        <w:ind w:firstLine="627" w:firstLineChars="196"/>
        <w:jc w:val="both"/>
        <w:rPr>
          <w:rFonts w:ascii="Times New Roman" w:hAnsi="Times New Roman" w:eastAsia="仿宋_GB2312" w:cs="Times New Roman"/>
          <w:b/>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视力、听力、言语、肢体、智力等残疾儿童和孤独症儿童</w:t>
      </w:r>
    </w:p>
    <w:p>
      <w:pPr>
        <w:widowControl/>
        <w:adjustRightInd w:val="0"/>
        <w:snapToGrid w:val="0"/>
        <w:spacing w:after="0" w:line="560" w:lineRule="exact"/>
        <w:ind w:firstLine="627" w:firstLineChars="196"/>
        <w:jc w:val="left"/>
        <w:rPr>
          <w:rFonts w:ascii="Times New Roman" w:hAnsi="Times New Roman" w:eastAsia="黑体" w:cs="Times New Roman"/>
          <w:kern w:val="0"/>
          <w:sz w:val="32"/>
          <w:szCs w:val="32"/>
          <w:lang w:val="en-US" w:eastAsia="zh-CN" w:bidi="ar-SA"/>
        </w:rPr>
      </w:pPr>
      <w:r>
        <w:rPr>
          <w:rFonts w:ascii="Times New Roman" w:hAnsi="Times New Roman" w:eastAsia="黑体" w:cs="Times New Roman"/>
          <w:kern w:val="0"/>
          <w:sz w:val="32"/>
          <w:szCs w:val="32"/>
          <w:lang w:val="en-US" w:eastAsia="zh-CN" w:bidi="ar-SA"/>
        </w:rPr>
        <w:t>四、申请条件</w:t>
      </w:r>
    </w:p>
    <w:p>
      <w:pPr>
        <w:widowControl/>
        <w:adjustRightInd w:val="0"/>
        <w:snapToGrid w:val="0"/>
        <w:spacing w:after="0" w:line="560" w:lineRule="exact"/>
        <w:ind w:firstLine="627" w:firstLineChars="196"/>
        <w:jc w:val="left"/>
        <w:rPr>
          <w:rFonts w:ascii="Times New Roman" w:hAnsi="Times New Roman" w:eastAsia="仿宋_GB2312" w:cs="Times New Roman"/>
          <w:b/>
          <w:kern w:val="0"/>
          <w:sz w:val="32"/>
          <w:szCs w:val="32"/>
          <w:lang w:val="en-US" w:eastAsia="zh-CN" w:bidi="ar-SA"/>
        </w:rPr>
      </w:pPr>
      <w:r>
        <w:rPr>
          <w:rFonts w:ascii="Times New Roman" w:hAnsi="Times New Roman" w:eastAsia="仿宋_GB2312" w:cs="Times New Roman"/>
          <w:kern w:val="0"/>
          <w:sz w:val="32"/>
          <w:szCs w:val="32"/>
          <w:lang w:val="en-US" w:eastAsia="zh-CN" w:bidi="ar-SA"/>
        </w:rPr>
        <w:t xml:space="preserve">符合条件的有康复需求的残疾儿童 </w:t>
      </w:r>
    </w:p>
    <w:p>
      <w:pPr>
        <w:spacing w:line="560" w:lineRule="exact"/>
        <w:ind w:firstLine="627" w:firstLineChars="196"/>
        <w:rPr>
          <w:rFonts w:ascii="Times New Roman" w:hAnsi="Times New Roman" w:eastAsia="黑体" w:cs="Times New Roman"/>
          <w:sz w:val="32"/>
          <w:szCs w:val="32"/>
        </w:rPr>
      </w:pPr>
      <w:r>
        <w:rPr>
          <w:rFonts w:ascii="Times New Roman" w:hAnsi="Times New Roman" w:eastAsia="黑体" w:cs="Times New Roman"/>
          <w:sz w:val="32"/>
          <w:szCs w:val="32"/>
        </w:rPr>
        <w:t>五、申报材料</w:t>
      </w:r>
    </w:p>
    <w:p>
      <w:pPr>
        <w:spacing w:line="560" w:lineRule="exact"/>
        <w:ind w:left="72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残疾儿童康复救助项目安置（转送）考核表</w:t>
      </w:r>
    </w:p>
    <w:p>
      <w:pPr>
        <w:spacing w:line="560" w:lineRule="exact"/>
        <w:ind w:firstLine="627" w:firstLineChars="196"/>
        <w:rPr>
          <w:rFonts w:ascii="Times New Roman" w:hAnsi="Times New Roman" w:eastAsia="黑体" w:cs="Times New Roman"/>
          <w:sz w:val="32"/>
          <w:szCs w:val="32"/>
        </w:rPr>
      </w:pPr>
      <w:r>
        <w:rPr>
          <w:rFonts w:ascii="Times New Roman" w:hAnsi="Times New Roman" w:eastAsia="黑体" w:cs="Times New Roman"/>
          <w:sz w:val="32"/>
          <w:szCs w:val="32"/>
        </w:rPr>
        <w:t>六、服务流程</w:t>
      </w:r>
    </w:p>
    <w:p>
      <w:pPr>
        <w:widowControl/>
        <w:shd w:val="clear" w:color="auto" w:fill="FFFFFF"/>
        <w:spacing w:line="560" w:lineRule="exact"/>
        <w:ind w:left="720"/>
        <w:rPr>
          <w:rFonts w:ascii="Times New Roman" w:hAnsi="Times New Roman" w:eastAsia="方正仿宋_GBK" w:cs="方正仿宋_GBK"/>
          <w:color w:val="000000"/>
          <w:szCs w:val="21"/>
        </w:rPr>
      </w:pPr>
      <w:r>
        <w:rPr>
          <w:rFonts w:hint="eastAsia" w:ascii="Times New Roman" w:hAnsi="Times New Roman" w:eastAsia="方正仿宋_GBK" w:cs="方正仿宋_GBK"/>
          <w:color w:val="000000"/>
          <w:kern w:val="0"/>
          <w:sz w:val="32"/>
          <w:szCs w:val="32"/>
          <w:shd w:val="clear" w:color="auto" w:fill="FFFFFF"/>
          <w:lang w:bidi="ar"/>
        </w:rPr>
        <w:t>1.确定救助对象;</w:t>
      </w:r>
    </w:p>
    <w:p>
      <w:pPr>
        <w:widowControl/>
        <w:shd w:val="clear" w:color="auto" w:fill="FFFFFF"/>
        <w:spacing w:line="560" w:lineRule="exact"/>
        <w:ind w:left="720"/>
        <w:rPr>
          <w:rFonts w:ascii="Times New Roman" w:hAnsi="Times New Roman" w:eastAsia="方正仿宋_GBK" w:cs="方正仿宋_GBK"/>
          <w:color w:val="000000"/>
          <w:szCs w:val="21"/>
        </w:rPr>
      </w:pPr>
      <w:r>
        <w:rPr>
          <w:rFonts w:hint="eastAsia" w:ascii="Times New Roman" w:hAnsi="Times New Roman" w:eastAsia="方正仿宋_GBK" w:cs="方正仿宋_GBK"/>
          <w:color w:val="000000"/>
          <w:kern w:val="0"/>
          <w:sz w:val="32"/>
          <w:szCs w:val="32"/>
          <w:shd w:val="clear" w:color="auto" w:fill="FFFFFF"/>
          <w:lang w:bidi="ar"/>
        </w:rPr>
        <w:t>2.选择康复服务定点机构;</w:t>
      </w:r>
    </w:p>
    <w:p>
      <w:pPr>
        <w:widowControl/>
        <w:shd w:val="clear" w:color="auto" w:fill="FFFFFF"/>
        <w:spacing w:line="560" w:lineRule="exact"/>
        <w:ind w:left="720"/>
        <w:rPr>
          <w:rFonts w:ascii="Times New Roman" w:hAnsi="Times New Roman" w:eastAsia="方正仿宋_GBK" w:cs="方正仿宋_GBK"/>
          <w:color w:val="000000"/>
          <w:szCs w:val="21"/>
        </w:rPr>
      </w:pPr>
      <w:r>
        <w:rPr>
          <w:rFonts w:hint="eastAsia" w:ascii="Times New Roman" w:hAnsi="Times New Roman" w:eastAsia="方正仿宋_GBK" w:cs="方正仿宋_GBK"/>
          <w:color w:val="000000"/>
          <w:kern w:val="0"/>
          <w:sz w:val="32"/>
          <w:szCs w:val="32"/>
          <w:shd w:val="clear" w:color="auto" w:fill="FFFFFF"/>
          <w:lang w:bidi="ar"/>
        </w:rPr>
        <w:t>3.安置（转送）并康复;</w:t>
      </w:r>
    </w:p>
    <w:p>
      <w:pPr>
        <w:widowControl/>
        <w:shd w:val="clear" w:color="auto" w:fill="FFFFFF"/>
        <w:spacing w:line="560" w:lineRule="exact"/>
        <w:ind w:left="720"/>
        <w:rPr>
          <w:rFonts w:ascii="Times New Roman" w:hAnsi="Times New Roman" w:eastAsia="仿宋_GB2312" w:cs="Times New Roman"/>
          <w:sz w:val="32"/>
          <w:szCs w:val="32"/>
        </w:rPr>
      </w:pPr>
      <w:r>
        <w:rPr>
          <w:rFonts w:hint="eastAsia" w:ascii="Times New Roman" w:hAnsi="Times New Roman" w:eastAsia="方正仿宋_GBK" w:cs="方正仿宋_GBK"/>
          <w:color w:val="000000"/>
          <w:kern w:val="0"/>
          <w:sz w:val="32"/>
          <w:szCs w:val="32"/>
          <w:shd w:val="clear" w:color="auto" w:fill="FFFFFF"/>
          <w:lang w:bidi="ar"/>
        </w:rPr>
        <w:t>4.档</w:t>
      </w:r>
      <w:r>
        <w:rPr>
          <w:rFonts w:ascii="Times New Roman" w:hAnsi="Times New Roman" w:eastAsia="仿宋_GB2312" w:cs="Times New Roman"/>
          <w:color w:val="000000"/>
          <w:kern w:val="0"/>
          <w:sz w:val="32"/>
          <w:szCs w:val="32"/>
          <w:shd w:val="clear" w:color="auto" w:fill="FFFFFF"/>
          <w:lang w:bidi="ar"/>
        </w:rPr>
        <w:t>案数据填报。</w:t>
      </w:r>
    </w:p>
    <w:p>
      <w:pPr>
        <w:spacing w:line="560" w:lineRule="exact"/>
        <w:ind w:firstLine="627" w:firstLineChars="196"/>
        <w:rPr>
          <w:rFonts w:ascii="Times New Roman" w:hAnsi="Times New Roman" w:eastAsia="黑体" w:cs="Times New Roman"/>
          <w:sz w:val="32"/>
          <w:szCs w:val="32"/>
        </w:rPr>
      </w:pPr>
      <w:r>
        <w:rPr>
          <w:rFonts w:hint="eastAsia" w:ascii="Times New Roman" w:hAnsi="Times New Roman" w:eastAsia="黑体" w:cs="Times New Roman"/>
          <w:sz w:val="32"/>
          <w:szCs w:val="32"/>
        </w:rPr>
        <w:t>七、服务时限</w:t>
      </w:r>
    </w:p>
    <w:p>
      <w:pPr>
        <w:spacing w:line="560" w:lineRule="exact"/>
        <w:ind w:firstLine="627" w:firstLineChars="196"/>
        <w:rPr>
          <w:rFonts w:ascii="Times New Roman" w:hAnsi="Times New Roman" w:eastAsia="仿宋_GB2312" w:cs="Times New Roman"/>
          <w:b/>
          <w:sz w:val="32"/>
          <w:szCs w:val="32"/>
        </w:rPr>
      </w:pPr>
      <w:r>
        <w:rPr>
          <w:rFonts w:hint="eastAsia" w:ascii="Times New Roman" w:hAnsi="Times New Roman" w:eastAsia="方正仿宋_GBK" w:cs="方正仿宋_GBK"/>
          <w:sz w:val="32"/>
          <w:szCs w:val="32"/>
        </w:rPr>
        <w:t>15个工</w:t>
      </w:r>
      <w:r>
        <w:rPr>
          <w:rFonts w:ascii="Times New Roman" w:hAnsi="Times New Roman" w:eastAsia="仿宋_GB2312" w:cs="Times New Roman"/>
          <w:sz w:val="32"/>
          <w:szCs w:val="32"/>
        </w:rPr>
        <w:t>作日</w:t>
      </w:r>
    </w:p>
    <w:p>
      <w:pPr>
        <w:spacing w:line="560" w:lineRule="exact"/>
        <w:ind w:firstLine="627" w:firstLineChars="196"/>
        <w:rPr>
          <w:rFonts w:ascii="Times New Roman" w:hAnsi="Times New Roman" w:eastAsia="黑体" w:cs="Times New Roman"/>
          <w:sz w:val="32"/>
          <w:szCs w:val="32"/>
        </w:rPr>
      </w:pPr>
      <w:r>
        <w:rPr>
          <w:rFonts w:ascii="Times New Roman" w:hAnsi="Times New Roman" w:eastAsia="黑体" w:cs="Times New Roman"/>
          <w:sz w:val="32"/>
          <w:szCs w:val="32"/>
        </w:rPr>
        <w:t>八、收费依据及标准</w:t>
      </w:r>
    </w:p>
    <w:p>
      <w:pPr>
        <w:spacing w:line="560" w:lineRule="exact"/>
        <w:ind w:firstLine="645"/>
        <w:rPr>
          <w:rFonts w:ascii="Times New Roman" w:hAnsi="Times New Roman" w:eastAsia="仿宋_GB2312" w:cs="Times New Roman"/>
          <w:sz w:val="32"/>
          <w:szCs w:val="32"/>
        </w:rPr>
      </w:pPr>
      <w:r>
        <w:rPr>
          <w:rFonts w:ascii="Times New Roman" w:hAnsi="Times New Roman" w:eastAsia="仿宋_GB2312" w:cs="Times New Roman"/>
          <w:sz w:val="32"/>
          <w:szCs w:val="32"/>
        </w:rPr>
        <w:t>免费</w:t>
      </w:r>
    </w:p>
    <w:p>
      <w:pPr>
        <w:spacing w:line="560" w:lineRule="exact"/>
        <w:ind w:firstLine="627" w:firstLineChars="196"/>
        <w:rPr>
          <w:rFonts w:ascii="Times New Roman" w:hAnsi="Times New Roman" w:eastAsia="黑体" w:cs="Times New Roman"/>
          <w:sz w:val="32"/>
          <w:szCs w:val="32"/>
        </w:rPr>
      </w:pPr>
      <w:r>
        <w:rPr>
          <w:rFonts w:ascii="Times New Roman" w:hAnsi="Times New Roman" w:eastAsia="黑体" w:cs="Times New Roman"/>
          <w:sz w:val="32"/>
          <w:szCs w:val="32"/>
        </w:rPr>
        <w:t>九、咨询方式</w:t>
      </w:r>
    </w:p>
    <w:p>
      <w:pPr>
        <w:spacing w:line="560" w:lineRule="exact"/>
        <w:ind w:firstLine="645"/>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市</w:t>
      </w:r>
      <w:r>
        <w:rPr>
          <w:rFonts w:ascii="Times New Roman" w:hAnsi="Times New Roman" w:eastAsia="仿宋_GB2312" w:cs="Times New Roman"/>
          <w:sz w:val="32"/>
          <w:szCs w:val="32"/>
        </w:rPr>
        <w:t>残联康复</w:t>
      </w:r>
      <w:r>
        <w:rPr>
          <w:rFonts w:hint="eastAsia" w:ascii="Times New Roman" w:hAnsi="Times New Roman" w:eastAsia="仿宋_GB2312" w:cs="Times New Roman"/>
          <w:sz w:val="32"/>
          <w:szCs w:val="32"/>
        </w:rPr>
        <w:t>科</w:t>
      </w:r>
    </w:p>
    <w:p>
      <w:pPr>
        <w:spacing w:line="56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电话：0555－8217945</w:t>
      </w:r>
    </w:p>
    <w:p>
      <w:pPr>
        <w:spacing w:line="560" w:lineRule="exact"/>
        <w:ind w:firstLine="640"/>
        <w:rPr>
          <w:rFonts w:ascii="Times New Roman" w:hAnsi="Times New Roman" w:eastAsia="仿宋_GB2312" w:cs="Times New Roman"/>
          <w:sz w:val="32"/>
          <w:szCs w:val="32"/>
        </w:rPr>
      </w:pPr>
    </w:p>
    <w:p>
      <w:pPr>
        <w:pStyle w:val="2"/>
        <w:rPr>
          <w:rFonts w:hint="eastAsia" w:ascii="Times New Roman" w:hAnsi="Times New Roman"/>
          <w:lang w:val="en-US" w:eastAsia="zh-CN"/>
        </w:rPr>
      </w:pPr>
    </w:p>
    <w:p>
      <w:pPr>
        <w:pStyle w:val="2"/>
        <w:rPr>
          <w:rFonts w:hint="default" w:ascii="Times New Roman" w:hAnsi="Times New Roman"/>
          <w:lang w:val="en-US" w:eastAsia="zh-CN"/>
        </w:rPr>
      </w:pPr>
    </w:p>
    <w:p>
      <w:pPr>
        <w:rPr>
          <w:rFonts w:hint="default" w:ascii="Times New Roman" w:hAnsi="Times New Roman"/>
          <w:lang w:val="en-US" w:eastAsia="zh-CN"/>
        </w:rPr>
      </w:pPr>
    </w:p>
    <w:p>
      <w:pPr>
        <w:pStyle w:val="2"/>
        <w:rPr>
          <w:rFonts w:hint="default" w:ascii="Times New Roman" w:hAnsi="Times New Roman"/>
          <w:lang w:val="en-US" w:eastAsia="zh-CN"/>
        </w:rPr>
      </w:pPr>
    </w:p>
    <w:p>
      <w:pPr>
        <w:rPr>
          <w:rFonts w:hint="default" w:ascii="Times New Roman" w:hAnsi="Times New Roman"/>
          <w:lang w:val="en-US" w:eastAsia="zh-CN"/>
        </w:rPr>
      </w:pPr>
    </w:p>
    <w:p>
      <w:pPr>
        <w:pStyle w:val="2"/>
        <w:rPr>
          <w:rFonts w:hint="default" w:ascii="Times New Roman" w:hAnsi="Times New Roman"/>
          <w:lang w:val="en-US" w:eastAsia="zh-CN"/>
        </w:rPr>
      </w:pPr>
    </w:p>
    <w:p>
      <w:pPr>
        <w:rPr>
          <w:rFonts w:hint="default" w:ascii="Times New Roman" w:hAnsi="Times New Roman"/>
          <w:lang w:val="en-US" w:eastAsia="zh-CN"/>
        </w:rPr>
      </w:pPr>
    </w:p>
    <w:p>
      <w:pPr>
        <w:pStyle w:val="2"/>
        <w:rPr>
          <w:rFonts w:hint="default" w:ascii="Times New Roman" w:hAnsi="Times New Roman"/>
          <w:lang w:val="en-US" w:eastAsia="zh-CN"/>
        </w:rPr>
      </w:pPr>
    </w:p>
    <w:p>
      <w:pPr>
        <w:rPr>
          <w:rFonts w:hint="default" w:ascii="Times New Roman" w:hAnsi="Times New Roman"/>
          <w:lang w:val="en-US" w:eastAsia="zh-CN"/>
        </w:rPr>
      </w:pPr>
    </w:p>
    <w:p>
      <w:pPr>
        <w:pStyle w:val="2"/>
        <w:rPr>
          <w:rFonts w:hint="default" w:ascii="Times New Roman" w:hAnsi="Times New Roman"/>
          <w:lang w:val="en-US" w:eastAsia="zh-CN"/>
        </w:rPr>
      </w:pPr>
    </w:p>
    <w:p>
      <w:pPr>
        <w:rPr>
          <w:rFonts w:hint="default" w:ascii="Times New Roman" w:hAnsi="Times New Roman"/>
          <w:lang w:val="en-US" w:eastAsia="zh-CN"/>
        </w:rPr>
      </w:pPr>
    </w:p>
    <w:p>
      <w:pPr>
        <w:pStyle w:val="2"/>
        <w:rPr>
          <w:rFonts w:hint="default" w:ascii="Times New Roman" w:hAnsi="Times New Roman"/>
          <w:lang w:val="en-US" w:eastAsia="zh-CN"/>
        </w:rPr>
      </w:pPr>
    </w:p>
    <w:p>
      <w:pPr>
        <w:rPr>
          <w:rFonts w:hint="default" w:ascii="Times New Roman" w:hAnsi="Times New Roman"/>
          <w:lang w:val="en-US" w:eastAsia="zh-CN"/>
        </w:rPr>
      </w:pPr>
    </w:p>
    <w:p>
      <w:pPr>
        <w:numPr>
          <w:ilvl w:val="0"/>
          <w:numId w:val="0"/>
        </w:numPr>
        <w:spacing w:line="560" w:lineRule="exact"/>
        <w:jc w:val="both"/>
        <w:rPr>
          <w:rFonts w:hint="default" w:ascii="Times New Roman" w:hAnsi="Times New Roman" w:cs="Times New Roman"/>
          <w:sz w:val="44"/>
          <w:szCs w:val="44"/>
          <w:lang w:val="en-US" w:eastAsia="zh-CN"/>
        </w:rPr>
      </w:pPr>
    </w:p>
    <w:p>
      <w:pPr>
        <w:numPr>
          <w:ilvl w:val="0"/>
          <w:numId w:val="0"/>
        </w:numPr>
        <w:spacing w:line="560" w:lineRule="exact"/>
        <w:jc w:val="center"/>
        <w:rPr>
          <w:rFonts w:hint="default" w:ascii="Times New Roman" w:hAnsi="Times New Roman" w:cs="Times New Roman"/>
          <w:sz w:val="44"/>
          <w:szCs w:val="44"/>
          <w:lang w:val="en-US" w:eastAsia="zh-CN"/>
        </w:rPr>
      </w:pPr>
    </w:p>
    <w:p>
      <w:pPr>
        <w:numPr>
          <w:ilvl w:val="0"/>
          <w:numId w:val="0"/>
        </w:numPr>
        <w:spacing w:line="560" w:lineRule="exact"/>
        <w:jc w:val="center"/>
        <w:rPr>
          <w:rFonts w:hint="eastAsia" w:ascii="方正小标宋简体" w:hAnsi="方正小标宋简体" w:eastAsia="方正小标宋简体" w:cs="方正小标宋简体"/>
          <w:sz w:val="44"/>
          <w:szCs w:val="44"/>
        </w:rPr>
      </w:pPr>
      <w:r>
        <w:rPr>
          <w:rFonts w:hint="default" w:ascii="Times New Roman" w:hAnsi="Times New Roman" w:cs="Times New Roman"/>
          <w:sz w:val="44"/>
          <w:szCs w:val="44"/>
          <w:lang w:val="en-US" w:eastAsia="zh-CN"/>
        </w:rPr>
        <w:t>17.</w:t>
      </w:r>
      <w:r>
        <w:rPr>
          <w:rFonts w:hint="eastAsia" w:ascii="方正小标宋简体" w:hAnsi="方正小标宋简体" w:eastAsia="方正小标宋简体" w:cs="方正小标宋简体"/>
          <w:sz w:val="44"/>
          <w:szCs w:val="44"/>
          <w:highlight w:val="none"/>
        </w:rPr>
        <w:t>困难精神病人医药费补助标准信息发布服务指南</w:t>
      </w:r>
    </w:p>
    <w:p>
      <w:pPr>
        <w:spacing w:line="560" w:lineRule="exact"/>
        <w:ind w:firstLine="640" w:firstLineChars="200"/>
        <w:rPr>
          <w:rFonts w:ascii="Times New Roman" w:hAnsi="Times New Roman" w:eastAsia="黑体" w:cs="Times New Roman"/>
          <w:sz w:val="32"/>
          <w:szCs w:val="32"/>
        </w:rPr>
      </w:pP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一、办理依据</w:t>
      </w:r>
    </w:p>
    <w:p>
      <w:pPr>
        <w:spacing w:line="560"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1.为全面贯彻落实习近平新时代中国特色社会主义思想，深入贯彻党的二十大和二十届历次全会精神，持续做好保障和改善民生工作，继续开展困难精神残疾人药费补助项目。</w:t>
      </w:r>
    </w:p>
    <w:p>
      <w:pPr>
        <w:spacing w:line="560"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2.</w:t>
      </w:r>
      <w:r>
        <w:rPr>
          <w:rFonts w:hint="eastAsia" w:ascii="Times New Roman" w:hAnsi="Times New Roman" w:eastAsia="宋体" w:cs="Times New Roman"/>
        </w:rPr>
        <w:t xml:space="preserve"> </w:t>
      </w:r>
      <w:r>
        <w:rPr>
          <w:rFonts w:hint="eastAsia" w:ascii="Times New Roman" w:hAnsi="Times New Roman" w:eastAsia="方正仿宋_GBK" w:cs="方正仿宋_GBK"/>
          <w:sz w:val="32"/>
          <w:szCs w:val="32"/>
        </w:rPr>
        <w:t>《关于印发2025年〈困难残疾人康复工程实施办法〉的通知》（马残联〔2025〕5号）：为改善困难残疾人康复状况，着力提高困难残疾人社会保障和服务水平，2025年为全市3843名困难精神残疾人提供药费补助。</w:t>
      </w: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二、承办机构</w:t>
      </w:r>
    </w:p>
    <w:p>
      <w:pPr>
        <w:widowControl/>
        <w:adjustRightInd w:val="0"/>
        <w:snapToGrid w:val="0"/>
        <w:spacing w:after="0" w:line="560" w:lineRule="exact"/>
        <w:ind w:firstLine="640" w:firstLineChars="200"/>
        <w:jc w:val="both"/>
        <w:rPr>
          <w:rFonts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市残联</w:t>
      </w:r>
      <w:r>
        <w:rPr>
          <w:rFonts w:ascii="Times New Roman" w:hAnsi="Times New Roman" w:eastAsia="仿宋_GB2312" w:cs="Times New Roman"/>
          <w:kern w:val="0"/>
          <w:sz w:val="32"/>
          <w:szCs w:val="32"/>
          <w:lang w:val="en-US" w:eastAsia="zh-CN" w:bidi="ar-SA"/>
        </w:rPr>
        <w:t>康复</w:t>
      </w:r>
      <w:r>
        <w:rPr>
          <w:rFonts w:hint="eastAsia" w:ascii="Times New Roman" w:hAnsi="Times New Roman" w:eastAsia="仿宋_GB2312" w:cs="Times New Roman"/>
          <w:kern w:val="0"/>
          <w:sz w:val="32"/>
          <w:szCs w:val="32"/>
          <w:lang w:val="en-US" w:eastAsia="zh-CN" w:bidi="ar-SA"/>
        </w:rPr>
        <w:t>科</w:t>
      </w: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三、服务对象</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全</w:t>
      </w:r>
      <w:r>
        <w:rPr>
          <w:rFonts w:hint="eastAsia" w:ascii="Times New Roman" w:hAnsi="Times New Roman" w:eastAsia="仿宋_GB2312" w:cs="Times New Roman"/>
          <w:sz w:val="32"/>
          <w:szCs w:val="32"/>
        </w:rPr>
        <w:t>市</w:t>
      </w:r>
      <w:r>
        <w:rPr>
          <w:rFonts w:ascii="Times New Roman" w:hAnsi="Times New Roman" w:eastAsia="仿宋_GB2312" w:cs="Times New Roman"/>
          <w:sz w:val="32"/>
          <w:szCs w:val="32"/>
        </w:rPr>
        <w:t>持证精神残疾人</w:t>
      </w: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四、申请条件</w:t>
      </w:r>
    </w:p>
    <w:p>
      <w:pPr>
        <w:widowControl/>
        <w:adjustRightInd w:val="0"/>
        <w:snapToGrid w:val="0"/>
        <w:spacing w:after="0" w:line="560" w:lineRule="exact"/>
        <w:ind w:firstLine="627" w:firstLineChars="196"/>
        <w:jc w:val="left"/>
        <w:rPr>
          <w:rFonts w:ascii="Times New Roman" w:hAnsi="Times New Roman" w:eastAsia="仿宋_GB2312" w:cs="Times New Roman"/>
          <w:b/>
          <w:kern w:val="0"/>
          <w:sz w:val="32"/>
          <w:szCs w:val="32"/>
          <w:lang w:val="en-US" w:eastAsia="zh-CN" w:bidi="ar-SA"/>
        </w:rPr>
      </w:pPr>
      <w:r>
        <w:rPr>
          <w:rFonts w:ascii="Times New Roman" w:hAnsi="Times New Roman" w:eastAsia="仿宋_GB2312" w:cs="Times New Roman"/>
          <w:kern w:val="0"/>
          <w:sz w:val="32"/>
          <w:szCs w:val="32"/>
          <w:lang w:val="en-US" w:eastAsia="zh-CN" w:bidi="ar-SA"/>
        </w:rPr>
        <w:t>符合条件的有</w:t>
      </w:r>
      <w:r>
        <w:rPr>
          <w:rFonts w:hint="eastAsia" w:ascii="Times New Roman" w:hAnsi="Times New Roman" w:eastAsia="仿宋_GB2312" w:cs="Times New Roman"/>
          <w:kern w:val="0"/>
          <w:sz w:val="32"/>
          <w:szCs w:val="32"/>
          <w:lang w:val="en-US" w:eastAsia="zh-CN" w:bidi="ar-SA"/>
        </w:rPr>
        <w:t>服药</w:t>
      </w:r>
      <w:r>
        <w:rPr>
          <w:rFonts w:ascii="Times New Roman" w:hAnsi="Times New Roman" w:eastAsia="仿宋_GB2312" w:cs="Times New Roman"/>
          <w:kern w:val="0"/>
          <w:sz w:val="32"/>
          <w:szCs w:val="32"/>
          <w:lang w:val="en-US" w:eastAsia="zh-CN" w:bidi="ar-SA"/>
        </w:rPr>
        <w:t>需求的</w:t>
      </w:r>
      <w:r>
        <w:rPr>
          <w:rFonts w:hint="eastAsia" w:ascii="Times New Roman" w:hAnsi="Times New Roman" w:eastAsia="仿宋_GB2312" w:cs="Times New Roman"/>
          <w:kern w:val="0"/>
          <w:sz w:val="32"/>
          <w:szCs w:val="32"/>
          <w:lang w:val="en-US" w:eastAsia="zh-CN" w:bidi="ar-SA"/>
        </w:rPr>
        <w:t>精神残疾人</w:t>
      </w:r>
      <w:r>
        <w:rPr>
          <w:rFonts w:ascii="Times New Roman" w:hAnsi="Times New Roman" w:eastAsia="仿宋_GB2312" w:cs="Times New Roman"/>
          <w:kern w:val="0"/>
          <w:sz w:val="32"/>
          <w:szCs w:val="32"/>
          <w:lang w:val="en-US" w:eastAsia="zh-CN" w:bidi="ar-SA"/>
        </w:rPr>
        <w:t xml:space="preserve"> </w:t>
      </w: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五、申报材料</w:t>
      </w:r>
    </w:p>
    <w:p>
      <w:pPr>
        <w:spacing w:line="560"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1.户口本或身份证;</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方正仿宋_GBK" w:cs="方正仿宋_GBK"/>
          <w:sz w:val="32"/>
          <w:szCs w:val="32"/>
        </w:rPr>
        <w:t>2.残疾人证（精神残疾类别）</w:t>
      </w:r>
      <w:r>
        <w:rPr>
          <w:rFonts w:ascii="Times New Roman" w:hAnsi="Times New Roman" w:eastAsia="仿宋_GB2312" w:cs="Times New Roman"/>
          <w:sz w:val="32"/>
          <w:szCs w:val="32"/>
        </w:rPr>
        <w:t>。</w:t>
      </w: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六、服务流程</w:t>
      </w:r>
    </w:p>
    <w:p>
      <w:pPr>
        <w:spacing w:line="560"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1.本人或其监护人向户籍所在地乡镇（街道）残联提出申请;</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方正仿宋_GBK" w:cs="方正仿宋_GBK"/>
          <w:sz w:val="32"/>
          <w:szCs w:val="32"/>
        </w:rPr>
        <w:t>2.填</w:t>
      </w:r>
      <w:r>
        <w:rPr>
          <w:rFonts w:ascii="Times New Roman" w:hAnsi="Times New Roman" w:eastAsia="仿宋_GB2312" w:cs="Times New Roman"/>
          <w:sz w:val="32"/>
          <w:szCs w:val="32"/>
        </w:rPr>
        <w:t>写《</w:t>
      </w:r>
      <w:r>
        <w:rPr>
          <w:rFonts w:hint="eastAsia" w:ascii="Times New Roman" w:hAnsi="Times New Roman" w:eastAsia="仿宋_GB2312" w:cs="Times New Roman"/>
          <w:sz w:val="32"/>
          <w:szCs w:val="32"/>
        </w:rPr>
        <w:t>困难</w:t>
      </w:r>
      <w:r>
        <w:rPr>
          <w:rFonts w:ascii="Times New Roman" w:hAnsi="Times New Roman" w:eastAsia="仿宋_GB2312" w:cs="Times New Roman"/>
          <w:sz w:val="32"/>
          <w:szCs w:val="32"/>
        </w:rPr>
        <w:t>精神残疾人药费补助审批表》，乡镇（街道）残联</w:t>
      </w:r>
      <w:r>
        <w:rPr>
          <w:rFonts w:hint="eastAsia" w:ascii="Times New Roman" w:hAnsi="Times New Roman" w:eastAsia="仿宋_GB2312" w:cs="Times New Roman"/>
          <w:sz w:val="32"/>
          <w:szCs w:val="32"/>
        </w:rPr>
        <w:t>初审，县</w:t>
      </w:r>
      <w:r>
        <w:rPr>
          <w:rFonts w:ascii="Times New Roman" w:hAnsi="Times New Roman" w:eastAsia="仿宋_GB2312" w:cs="Times New Roman"/>
          <w:sz w:val="32"/>
          <w:szCs w:val="32"/>
        </w:rPr>
        <w:t>（区）残联审批。</w:t>
      </w:r>
    </w:p>
    <w:p>
      <w:pPr>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七、服务时限</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方正仿宋_GBK" w:cs="方正仿宋_GBK"/>
          <w:sz w:val="32"/>
          <w:szCs w:val="32"/>
        </w:rPr>
        <w:t>15</w:t>
      </w:r>
      <w:r>
        <w:rPr>
          <w:rFonts w:ascii="Times New Roman" w:hAnsi="Times New Roman" w:eastAsia="仿宋_GB2312" w:cs="Times New Roman"/>
          <w:sz w:val="32"/>
          <w:szCs w:val="32"/>
        </w:rPr>
        <w:t>个工作日</w:t>
      </w: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八、收费依据及标准</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免费</w:t>
      </w: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 xml:space="preserve">九、咨询方式   </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市</w:t>
      </w:r>
      <w:r>
        <w:rPr>
          <w:rFonts w:ascii="Times New Roman" w:hAnsi="Times New Roman" w:eastAsia="仿宋_GB2312" w:cs="Times New Roman"/>
          <w:sz w:val="32"/>
          <w:szCs w:val="32"/>
        </w:rPr>
        <w:t>残联康复</w:t>
      </w:r>
      <w:r>
        <w:rPr>
          <w:rFonts w:hint="eastAsia" w:ascii="Times New Roman" w:hAnsi="Times New Roman" w:eastAsia="仿宋_GB2312" w:cs="Times New Roman"/>
          <w:sz w:val="32"/>
          <w:szCs w:val="32"/>
        </w:rPr>
        <w:t>科</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电话：0555－8217945    </w:t>
      </w:r>
    </w:p>
    <w:p>
      <w:pPr>
        <w:pStyle w:val="2"/>
        <w:rPr>
          <w:rFonts w:hint="default" w:ascii="Times New Roman" w:hAnsi="Times New Roman"/>
          <w:lang w:val="en-US" w:eastAsia="zh-CN"/>
        </w:rPr>
      </w:pPr>
    </w:p>
    <w:p>
      <w:pPr>
        <w:pStyle w:val="2"/>
        <w:rPr>
          <w:rFonts w:hint="eastAsia" w:ascii="Times New Roman" w:hAnsi="Times New Roman" w:eastAsia="方正仿宋_GBK" w:cs="方正仿宋_GBK"/>
          <w:sz w:val="32"/>
          <w:szCs w:val="32"/>
        </w:rPr>
      </w:pPr>
    </w:p>
    <w:p>
      <w:pPr>
        <w:rPr>
          <w:rFonts w:hint="eastAsia" w:ascii="Times New Roman" w:hAnsi="Times New Roman" w:eastAsia="方正仿宋_GBK" w:cs="方正仿宋_GBK"/>
          <w:sz w:val="32"/>
          <w:szCs w:val="32"/>
        </w:rPr>
      </w:pPr>
    </w:p>
    <w:p>
      <w:pPr>
        <w:pStyle w:val="2"/>
        <w:rPr>
          <w:rFonts w:hint="eastAsia" w:ascii="Times New Roman" w:hAnsi="Times New Roman" w:eastAsia="方正仿宋_GBK" w:cs="方正仿宋_GBK"/>
          <w:sz w:val="32"/>
          <w:szCs w:val="32"/>
        </w:rPr>
      </w:pPr>
    </w:p>
    <w:p>
      <w:pPr>
        <w:rPr>
          <w:rFonts w:hint="eastAsia" w:ascii="Times New Roman" w:hAnsi="Times New Roman" w:eastAsia="方正仿宋_GBK" w:cs="方正仿宋_GBK"/>
          <w:sz w:val="32"/>
          <w:szCs w:val="32"/>
        </w:rPr>
      </w:pPr>
    </w:p>
    <w:p>
      <w:pPr>
        <w:pStyle w:val="2"/>
        <w:rPr>
          <w:rFonts w:hint="eastAsia" w:ascii="Times New Roman" w:hAnsi="Times New Roman" w:eastAsia="方正仿宋_GBK" w:cs="方正仿宋_GBK"/>
          <w:sz w:val="32"/>
          <w:szCs w:val="32"/>
        </w:rPr>
      </w:pPr>
    </w:p>
    <w:p>
      <w:pPr>
        <w:rPr>
          <w:rFonts w:hint="eastAsia" w:ascii="Times New Roman" w:hAnsi="Times New Roman" w:eastAsia="方正仿宋_GBK" w:cs="方正仿宋_GBK"/>
          <w:sz w:val="32"/>
          <w:szCs w:val="32"/>
        </w:rPr>
      </w:pPr>
    </w:p>
    <w:p>
      <w:pPr>
        <w:pStyle w:val="2"/>
        <w:rPr>
          <w:rFonts w:hint="eastAsia" w:ascii="Times New Roman" w:hAnsi="Times New Roman" w:eastAsia="方正仿宋_GBK" w:cs="方正仿宋_GBK"/>
          <w:sz w:val="32"/>
          <w:szCs w:val="32"/>
        </w:rPr>
      </w:pPr>
    </w:p>
    <w:p>
      <w:pPr>
        <w:rPr>
          <w:rFonts w:hint="eastAsia" w:ascii="Times New Roman" w:hAnsi="Times New Roman" w:eastAsia="方正仿宋_GBK" w:cs="方正仿宋_GBK"/>
          <w:sz w:val="32"/>
          <w:szCs w:val="32"/>
        </w:rPr>
      </w:pPr>
    </w:p>
    <w:p>
      <w:pPr>
        <w:pStyle w:val="2"/>
        <w:rPr>
          <w:rFonts w:hint="eastAsia" w:ascii="Times New Roman" w:hAnsi="Times New Roman" w:eastAsia="方正仿宋_GBK" w:cs="方正仿宋_GBK"/>
          <w:sz w:val="32"/>
          <w:szCs w:val="32"/>
        </w:rPr>
      </w:pPr>
    </w:p>
    <w:p>
      <w:pPr>
        <w:rPr>
          <w:rFonts w:hint="eastAsia" w:ascii="Times New Roman" w:hAnsi="Times New Roman" w:eastAsia="方正仿宋_GBK" w:cs="方正仿宋_GBK"/>
          <w:sz w:val="32"/>
          <w:szCs w:val="32"/>
        </w:rPr>
      </w:pPr>
    </w:p>
    <w:p>
      <w:pPr>
        <w:pStyle w:val="2"/>
        <w:rPr>
          <w:rFonts w:hint="eastAsia" w:ascii="Times New Roman" w:hAnsi="Times New Roman" w:eastAsia="方正仿宋_GBK" w:cs="方正仿宋_GBK"/>
          <w:sz w:val="32"/>
          <w:szCs w:val="32"/>
        </w:rPr>
      </w:pPr>
    </w:p>
    <w:p>
      <w:pPr>
        <w:rPr>
          <w:rFonts w:hint="eastAsia" w:ascii="Times New Roman" w:hAnsi="Times New Roman" w:eastAsia="方正仿宋_GBK" w:cs="方正仿宋_GBK"/>
          <w:sz w:val="32"/>
          <w:szCs w:val="32"/>
        </w:rPr>
      </w:pPr>
    </w:p>
    <w:p>
      <w:pPr>
        <w:pStyle w:val="2"/>
        <w:rPr>
          <w:rFonts w:hint="eastAsia" w:ascii="Times New Roman" w:hAnsi="Times New Roman" w:eastAsia="方正仿宋_GBK" w:cs="方正仿宋_GBK"/>
          <w:sz w:val="32"/>
          <w:szCs w:val="32"/>
        </w:rPr>
      </w:pPr>
    </w:p>
    <w:p>
      <w:pPr>
        <w:rPr>
          <w:rFonts w:hint="eastAsia" w:ascii="Times New Roman" w:hAnsi="Times New Roman" w:eastAsia="方正仿宋_GBK" w:cs="方正仿宋_GBK"/>
          <w:sz w:val="32"/>
          <w:szCs w:val="32"/>
        </w:rPr>
      </w:pPr>
    </w:p>
    <w:p>
      <w:pPr>
        <w:keepNext w:val="0"/>
        <w:keepLines w:val="0"/>
        <w:pageBreakBefore w:val="0"/>
        <w:kinsoku/>
        <w:wordWrap/>
        <w:overflowPunct/>
        <w:topLinePunct w:val="0"/>
        <w:autoSpaceDE/>
        <w:autoSpaceDN/>
        <w:bidi w:val="0"/>
        <w:spacing w:line="560" w:lineRule="exact"/>
        <w:jc w:val="center"/>
        <w:textAlignment w:val="auto"/>
        <w:rPr>
          <w:rFonts w:hint="eastAsia" w:ascii="Times New Roman" w:hAnsi="Times New Roman" w:eastAsia="方正小标宋简体" w:cs="方正小标宋简体"/>
          <w:bCs/>
          <w:snapToGrid/>
          <w:color w:val="auto"/>
          <w:spacing w:val="0"/>
          <w:w w:val="100"/>
          <w:kern w:val="2"/>
          <w:position w:val="0"/>
          <w:sz w:val="44"/>
          <w:szCs w:val="44"/>
          <w:highlight w:val="none"/>
          <w:u w:val="none" w:color="auto"/>
          <w:shd w:val="clear" w:color="auto" w:fill="auto"/>
          <w:vertAlign w:val="baseline"/>
          <w:lang w:val="en-US" w:eastAsia="zh-CN" w:bidi="ar"/>
        </w:rPr>
      </w:pPr>
      <w:r>
        <w:rPr>
          <w:rFonts w:hint="eastAsia" w:ascii="Times New Roman" w:hAnsi="Times New Roman" w:eastAsia="方正小标宋简体" w:cs="方正小标宋简体"/>
          <w:bCs/>
          <w:snapToGrid/>
          <w:color w:val="auto"/>
          <w:spacing w:val="0"/>
          <w:w w:val="100"/>
          <w:kern w:val="2"/>
          <w:position w:val="0"/>
          <w:sz w:val="44"/>
          <w:szCs w:val="44"/>
          <w:highlight w:val="none"/>
          <w:u w:val="none" w:color="auto"/>
          <w:shd w:val="clear" w:color="auto" w:fill="auto"/>
          <w:vertAlign w:val="baseline"/>
          <w:lang w:val="en-US" w:eastAsia="zh-CN" w:bidi="ar"/>
        </w:rPr>
        <w:t>18.孤独症儿童康复技术服务指导服务指南</w:t>
      </w:r>
    </w:p>
    <w:p>
      <w:pPr>
        <w:keepNext w:val="0"/>
        <w:keepLines w:val="0"/>
        <w:pageBreakBefore w:val="0"/>
        <w:kinsoku/>
        <w:wordWrap/>
        <w:overflowPunct/>
        <w:topLinePunct w:val="0"/>
        <w:autoSpaceDE/>
        <w:autoSpaceDN/>
        <w:bidi w:val="0"/>
        <w:spacing w:line="560" w:lineRule="exact"/>
        <w:jc w:val="center"/>
        <w:textAlignment w:val="auto"/>
        <w:rPr>
          <w:rFonts w:hint="eastAsia" w:ascii="Times New Roman" w:hAnsi="Times New Roman" w:eastAsia="方正小标宋简体" w:cs="方正小标宋简体"/>
          <w:bCs/>
          <w:snapToGrid/>
          <w:color w:val="auto"/>
          <w:spacing w:val="0"/>
          <w:w w:val="100"/>
          <w:kern w:val="2"/>
          <w:position w:val="0"/>
          <w:sz w:val="44"/>
          <w:szCs w:val="44"/>
          <w:highlight w:val="none"/>
          <w:u w:val="none" w:color="auto"/>
          <w:shd w:val="clear" w:color="auto" w:fill="auto"/>
          <w:vertAlign w:val="baseline"/>
          <w:lang w:val="en-US" w:eastAsia="zh-CN" w:bidi="ar"/>
        </w:rPr>
      </w:pPr>
    </w:p>
    <w:p>
      <w:pPr>
        <w:pStyle w:val="8"/>
        <w:keepNext w:val="0"/>
        <w:keepLines w:val="0"/>
        <w:pageBreakBefore w:val="0"/>
        <w:numPr>
          <w:ilvl w:val="0"/>
          <w:numId w:val="0"/>
        </w:numPr>
        <w:kinsoku/>
        <w:wordWrap/>
        <w:overflowPunct/>
        <w:topLinePunct w:val="0"/>
        <w:autoSpaceDE/>
        <w:autoSpaceDN/>
        <w:bidi w:val="0"/>
        <w:adjustRightInd/>
        <w:snapToGrid/>
        <w:spacing w:line="560" w:lineRule="exact"/>
        <w:ind w:left="640" w:leftChars="0" w:right="641" w:rightChars="0"/>
        <w:jc w:val="both"/>
        <w:textAlignment w:val="auto"/>
        <w:rPr>
          <w:rFonts w:hint="eastAsia" w:ascii="Times New Roman" w:hAnsi="Times New Roman" w:eastAsia="仿宋_GB2312" w:cs="Times New Roman"/>
          <w:bCs/>
          <w:snapToGrid/>
          <w:color w:val="auto"/>
          <w:spacing w:val="0"/>
          <w:w w:val="100"/>
          <w:kern w:val="2"/>
          <w:position w:val="0"/>
          <w:sz w:val="32"/>
          <w:szCs w:val="32"/>
          <w:highlight w:val="none"/>
          <w:u w:val="none" w:color="auto"/>
          <w:shd w:val="clear" w:color="auto" w:fill="auto"/>
          <w:vertAlign w:val="baseline"/>
          <w:lang w:val="en-US" w:eastAsia="zh-CN" w:bidi="ar"/>
        </w:rPr>
      </w:pPr>
      <w:r>
        <w:rPr>
          <w:rFonts w:hint="eastAsia" w:ascii="Times New Roman" w:hAnsi="Times New Roman" w:eastAsia="方正黑体_GBK" w:cs="方正黑体_GBK"/>
          <w:color w:val="auto"/>
          <w:sz w:val="32"/>
          <w:szCs w:val="32"/>
          <w:lang w:eastAsia="zh-CN"/>
        </w:rPr>
        <w:t>一、</w:t>
      </w:r>
      <w:r>
        <w:rPr>
          <w:rFonts w:hint="eastAsia" w:ascii="Times New Roman" w:hAnsi="Times New Roman" w:eastAsia="方正黑体_GBK" w:cs="方正黑体_GBK"/>
          <w:color w:val="auto"/>
          <w:sz w:val="32"/>
          <w:szCs w:val="32"/>
        </w:rPr>
        <w:t>办理依据</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Times New Roman" w:hAnsi="Times New Roman" w:eastAsia="仿宋_GB2312" w:cs="Times New Roman"/>
          <w:bCs/>
          <w:snapToGrid/>
          <w:color w:val="auto"/>
          <w:spacing w:val="0"/>
          <w:w w:val="100"/>
          <w:kern w:val="2"/>
          <w:position w:val="0"/>
          <w:sz w:val="32"/>
          <w:szCs w:val="32"/>
          <w:highlight w:val="none"/>
          <w:u w:val="none" w:color="auto"/>
          <w:shd w:val="clear" w:color="auto" w:fill="auto"/>
          <w:vertAlign w:val="baseline"/>
          <w:lang w:val="en-US" w:eastAsia="zh-CN" w:bidi="ar"/>
        </w:rPr>
      </w:pPr>
      <w:r>
        <w:rPr>
          <w:rFonts w:hint="eastAsia" w:ascii="Times New Roman" w:hAnsi="Times New Roman" w:eastAsia="仿宋_GB2312" w:cs="Times New Roman"/>
          <w:bCs/>
          <w:snapToGrid/>
          <w:color w:val="auto"/>
          <w:spacing w:val="0"/>
          <w:w w:val="100"/>
          <w:kern w:val="2"/>
          <w:position w:val="0"/>
          <w:sz w:val="32"/>
          <w:szCs w:val="32"/>
          <w:highlight w:val="none"/>
          <w:u w:val="none" w:color="auto"/>
          <w:shd w:val="clear" w:color="auto" w:fill="auto"/>
          <w:vertAlign w:val="baseline"/>
          <w:lang w:val="en-US" w:eastAsia="zh-CN" w:bidi="ar"/>
        </w:rPr>
        <w:t>1.《马鞍山市人民政府关于印发马鞍山市残疾儿童康复救助办法的通知》（马政〔2018〕65号）:第七条残疾儿童康复救助基本服务内容包括以减轻功能障碍、改善功能状况、增强生活自理和社会参与能力为主要目的的手术、辅助器具配置、康复训练及支持性服务等。</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Times New Roman" w:hAnsi="Times New Roman" w:eastAsia="仿宋_GB2312" w:cs="Times New Roman"/>
          <w:bCs/>
          <w:snapToGrid/>
          <w:color w:val="auto"/>
          <w:spacing w:val="0"/>
          <w:w w:val="100"/>
          <w:kern w:val="2"/>
          <w:position w:val="0"/>
          <w:sz w:val="32"/>
          <w:szCs w:val="32"/>
          <w:highlight w:val="none"/>
          <w:u w:val="none" w:color="auto"/>
          <w:shd w:val="clear" w:color="auto" w:fill="auto"/>
          <w:vertAlign w:val="baseline"/>
          <w:lang w:val="en-US" w:eastAsia="zh-CN" w:bidi="ar"/>
        </w:rPr>
      </w:pPr>
      <w:r>
        <w:rPr>
          <w:rFonts w:hint="eastAsia" w:ascii="Times New Roman" w:hAnsi="Times New Roman" w:eastAsia="仿宋_GB2312" w:cs="Times New Roman"/>
          <w:bCs/>
          <w:snapToGrid/>
          <w:color w:val="auto"/>
          <w:spacing w:val="0"/>
          <w:w w:val="100"/>
          <w:kern w:val="2"/>
          <w:position w:val="0"/>
          <w:sz w:val="32"/>
          <w:szCs w:val="32"/>
          <w:highlight w:val="none"/>
          <w:u w:val="none" w:color="auto"/>
          <w:shd w:val="clear" w:color="auto" w:fill="auto"/>
          <w:vertAlign w:val="baseline"/>
          <w:lang w:val="en-US" w:eastAsia="zh-CN" w:bidi="ar"/>
        </w:rPr>
        <w:t>2.《关于印发&lt;残疾人基本康复服务目录（2025年版）&gt;的通知》（残联发〔2025〕2号）已将康复医疗、康复训练、辅助器具、支持性服务纳入基本康复服务目录。</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Times New Roman" w:hAnsi="Times New Roman" w:eastAsia="仿宋_GB2312" w:cs="Times New Roman"/>
          <w:bCs/>
          <w:snapToGrid/>
          <w:color w:val="auto"/>
          <w:spacing w:val="0"/>
          <w:w w:val="100"/>
          <w:kern w:val="2"/>
          <w:position w:val="0"/>
          <w:sz w:val="32"/>
          <w:szCs w:val="32"/>
          <w:highlight w:val="none"/>
          <w:u w:val="none" w:color="auto"/>
          <w:shd w:val="clear" w:color="auto" w:fill="auto"/>
          <w:vertAlign w:val="baseline"/>
          <w:lang w:val="en-US" w:eastAsia="zh-CN" w:bidi="ar"/>
        </w:rPr>
      </w:pPr>
      <w:r>
        <w:rPr>
          <w:rFonts w:hint="eastAsia" w:ascii="Times New Roman" w:hAnsi="Times New Roman" w:eastAsia="仿宋_GB2312" w:cs="Times New Roman"/>
          <w:bCs/>
          <w:snapToGrid/>
          <w:color w:val="auto"/>
          <w:spacing w:val="0"/>
          <w:w w:val="100"/>
          <w:kern w:val="2"/>
          <w:position w:val="0"/>
          <w:sz w:val="32"/>
          <w:szCs w:val="32"/>
          <w:highlight w:val="none"/>
          <w:u w:val="none" w:color="auto"/>
          <w:shd w:val="clear" w:color="auto" w:fill="auto"/>
          <w:vertAlign w:val="baseline"/>
          <w:lang w:val="en-US" w:eastAsia="zh-CN" w:bidi="ar"/>
        </w:rPr>
        <w:t>3.安徽省地方标准残疾儿童康复基本公共服务规范，明确肢体、听力、智力、孤独症类别残疾儿童康复服务内容。</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ascii="Times New Roman" w:hAnsi="Times New Roman" w:eastAsia="黑体" w:cs="Times New Roman"/>
          <w:color w:val="auto"/>
          <w:kern w:val="0"/>
          <w:sz w:val="32"/>
          <w:szCs w:val="32"/>
        </w:rPr>
      </w:pPr>
      <w:r>
        <w:rPr>
          <w:rFonts w:ascii="Times New Roman" w:hAnsi="Times New Roman" w:eastAsia="黑体" w:cs="Times New Roman"/>
          <w:color w:val="auto"/>
          <w:kern w:val="0"/>
          <w:sz w:val="32"/>
          <w:szCs w:val="32"/>
        </w:rPr>
        <w:t>二、承办机构</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Times New Roman" w:hAnsi="Times New Roman" w:eastAsia="仿宋_GB2312" w:cs="Times New Roman"/>
          <w:bCs/>
          <w:snapToGrid/>
          <w:color w:val="auto"/>
          <w:spacing w:val="0"/>
          <w:w w:val="100"/>
          <w:kern w:val="2"/>
          <w:position w:val="0"/>
          <w:sz w:val="32"/>
          <w:szCs w:val="32"/>
          <w:highlight w:val="none"/>
          <w:u w:val="none" w:color="auto"/>
          <w:shd w:val="clear" w:color="auto" w:fill="auto"/>
          <w:vertAlign w:val="baseline"/>
          <w:lang w:val="en-US" w:eastAsia="zh-CN" w:bidi="ar"/>
        </w:rPr>
      </w:pPr>
      <w:r>
        <w:rPr>
          <w:rFonts w:hint="eastAsia" w:ascii="Times New Roman" w:hAnsi="Times New Roman" w:eastAsia="仿宋_GB2312" w:cs="Times New Roman"/>
          <w:bCs/>
          <w:snapToGrid/>
          <w:color w:val="auto"/>
          <w:spacing w:val="0"/>
          <w:w w:val="100"/>
          <w:kern w:val="2"/>
          <w:position w:val="0"/>
          <w:sz w:val="32"/>
          <w:szCs w:val="32"/>
          <w:highlight w:val="none"/>
          <w:u w:val="none" w:color="auto"/>
          <w:shd w:val="clear" w:color="auto" w:fill="auto"/>
          <w:vertAlign w:val="baseline"/>
          <w:lang w:val="en-US" w:eastAsia="zh-CN" w:bidi="ar"/>
        </w:rPr>
        <w:t>市残疾人康复中心（市残疾人辅助器具中心）（以下简称市康复中心）</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Times New Roman" w:hAnsi="Times New Roman" w:eastAsia="黑体" w:cs="Times New Roman"/>
          <w:color w:val="auto"/>
          <w:sz w:val="32"/>
          <w:szCs w:val="32"/>
        </w:rPr>
      </w:pPr>
      <w:r>
        <w:rPr>
          <w:rFonts w:ascii="Times New Roman" w:hAnsi="Times New Roman" w:eastAsia="黑体" w:cs="Times New Roman"/>
          <w:color w:val="auto"/>
          <w:sz w:val="32"/>
          <w:szCs w:val="32"/>
        </w:rPr>
        <w:t>三、服务对象</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Times New Roman" w:hAnsi="Times New Roman" w:eastAsia="仿宋_GB2312" w:cs="Times New Roman"/>
          <w:bCs/>
          <w:snapToGrid/>
          <w:color w:val="auto"/>
          <w:spacing w:val="0"/>
          <w:w w:val="100"/>
          <w:kern w:val="2"/>
          <w:position w:val="0"/>
          <w:sz w:val="32"/>
          <w:szCs w:val="32"/>
          <w:highlight w:val="none"/>
          <w:u w:val="none" w:color="auto"/>
          <w:shd w:val="clear" w:color="auto" w:fill="auto"/>
          <w:vertAlign w:val="baseline"/>
          <w:lang w:val="en-US" w:eastAsia="zh-CN" w:bidi="ar"/>
        </w:rPr>
      </w:pPr>
      <w:r>
        <w:rPr>
          <w:rFonts w:hint="eastAsia" w:ascii="Times New Roman" w:hAnsi="Times New Roman" w:eastAsia="仿宋_GB2312" w:cs="Times New Roman"/>
          <w:bCs/>
          <w:snapToGrid/>
          <w:color w:val="auto"/>
          <w:spacing w:val="0"/>
          <w:w w:val="100"/>
          <w:kern w:val="2"/>
          <w:position w:val="0"/>
          <w:sz w:val="32"/>
          <w:szCs w:val="32"/>
          <w:highlight w:val="none"/>
          <w:u w:val="none" w:color="auto"/>
          <w:shd w:val="clear" w:color="auto" w:fill="auto"/>
          <w:vertAlign w:val="baseline"/>
          <w:lang w:val="en-US" w:eastAsia="zh-CN" w:bidi="ar"/>
        </w:rPr>
        <w:t>我市孤独症类别残疾儿童定点康复机构</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Times New Roman" w:hAnsi="Times New Roman" w:eastAsia="黑体" w:cs="Times New Roman"/>
          <w:color w:val="auto"/>
          <w:sz w:val="32"/>
          <w:szCs w:val="32"/>
        </w:rPr>
      </w:pPr>
      <w:r>
        <w:rPr>
          <w:rFonts w:ascii="Times New Roman" w:hAnsi="Times New Roman" w:eastAsia="黑体" w:cs="Times New Roman"/>
          <w:color w:val="auto"/>
          <w:sz w:val="32"/>
          <w:szCs w:val="32"/>
        </w:rPr>
        <w:t>四、服务条件</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Times New Roman" w:hAnsi="Times New Roman" w:eastAsia="仿宋_GB2312" w:cs="Times New Roman"/>
          <w:bCs/>
          <w:snapToGrid/>
          <w:color w:val="auto"/>
          <w:spacing w:val="0"/>
          <w:w w:val="100"/>
          <w:kern w:val="2"/>
          <w:position w:val="0"/>
          <w:sz w:val="32"/>
          <w:szCs w:val="32"/>
          <w:highlight w:val="none"/>
          <w:u w:val="none" w:color="auto"/>
          <w:shd w:val="clear" w:color="auto" w:fill="auto"/>
          <w:vertAlign w:val="baseline"/>
          <w:lang w:val="en-US" w:eastAsia="zh-CN" w:bidi="ar"/>
        </w:rPr>
      </w:pPr>
      <w:r>
        <w:rPr>
          <w:rFonts w:hint="eastAsia" w:ascii="Times New Roman" w:hAnsi="Times New Roman" w:eastAsia="仿宋_GB2312" w:cs="Times New Roman"/>
          <w:bCs/>
          <w:snapToGrid/>
          <w:color w:val="auto"/>
          <w:spacing w:val="0"/>
          <w:w w:val="100"/>
          <w:kern w:val="2"/>
          <w:position w:val="0"/>
          <w:sz w:val="32"/>
          <w:szCs w:val="32"/>
          <w:highlight w:val="none"/>
          <w:u w:val="none" w:color="auto"/>
          <w:shd w:val="clear" w:color="auto" w:fill="auto"/>
          <w:vertAlign w:val="baseline"/>
          <w:lang w:val="en-US" w:eastAsia="zh-CN" w:bidi="ar"/>
        </w:rPr>
        <w:t>我市孤独症类别残疾儿童定点康复机构</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0" w:leftChars="0"/>
        <w:jc w:val="both"/>
        <w:textAlignment w:val="auto"/>
        <w:rPr>
          <w:rFonts w:hint="eastAsia" w:ascii="Times New Roman" w:hAnsi="Times New Roman" w:eastAsia="方正黑体_GBK" w:cs="方正黑体_GBK"/>
          <w:color w:val="auto"/>
          <w:sz w:val="32"/>
          <w:szCs w:val="32"/>
          <w:highlight w:val="none"/>
        </w:rPr>
      </w:pPr>
      <w:r>
        <w:rPr>
          <w:rFonts w:hint="eastAsia" w:ascii="Times New Roman" w:hAnsi="Times New Roman" w:eastAsia="方正黑体_GBK" w:cs="方正黑体_GBK"/>
          <w:color w:val="auto"/>
          <w:sz w:val="32"/>
          <w:szCs w:val="32"/>
          <w:highlight w:val="none"/>
          <w:lang w:eastAsia="zh-CN"/>
        </w:rPr>
        <w:t>五、服务</w:t>
      </w:r>
      <w:r>
        <w:rPr>
          <w:rFonts w:hint="eastAsia" w:ascii="Times New Roman" w:hAnsi="Times New Roman" w:eastAsia="方正黑体_GBK" w:cs="方正黑体_GBK"/>
          <w:color w:val="auto"/>
          <w:sz w:val="32"/>
          <w:szCs w:val="32"/>
          <w:highlight w:val="none"/>
        </w:rPr>
        <w:t>条件</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Times New Roman" w:hAnsi="Times New Roman" w:eastAsia="仿宋_GB2312" w:cs="Times New Roman"/>
          <w:color w:val="auto"/>
          <w:kern w:val="0"/>
          <w:sz w:val="32"/>
          <w:szCs w:val="32"/>
          <w:lang w:val="en-US" w:eastAsia="zh-CN"/>
        </w:rPr>
      </w:pPr>
      <w:r>
        <w:rPr>
          <w:rFonts w:hint="eastAsia" w:ascii="Times New Roman" w:hAnsi="Times New Roman" w:eastAsia="仿宋" w:cs="仿宋"/>
          <w:color w:val="auto"/>
          <w:kern w:val="0"/>
          <w:sz w:val="32"/>
          <w:szCs w:val="32"/>
          <w:lang w:val="en-US" w:eastAsia="zh-CN"/>
        </w:rPr>
        <w:t>市康复中心</w:t>
      </w:r>
      <w:r>
        <w:rPr>
          <w:rFonts w:hint="eastAsia" w:ascii="Times New Roman" w:hAnsi="Times New Roman" w:eastAsia="仿宋_GB2312" w:cs="Times New Roman"/>
          <w:color w:val="auto"/>
          <w:kern w:val="0"/>
          <w:sz w:val="32"/>
          <w:szCs w:val="32"/>
          <w:lang w:val="en-US" w:eastAsia="zh-CN"/>
        </w:rPr>
        <w:t>根据工作需要，适时对孤独症</w:t>
      </w:r>
      <w:r>
        <w:rPr>
          <w:rFonts w:hint="eastAsia" w:ascii="Times New Roman" w:hAnsi="Times New Roman" w:eastAsia="仿宋_GB2312" w:cs="Times New Roman"/>
          <w:bCs/>
          <w:snapToGrid/>
          <w:color w:val="auto"/>
          <w:spacing w:val="0"/>
          <w:w w:val="100"/>
          <w:kern w:val="2"/>
          <w:position w:val="0"/>
          <w:sz w:val="32"/>
          <w:szCs w:val="32"/>
          <w:highlight w:val="none"/>
          <w:u w:val="none" w:color="auto"/>
          <w:shd w:val="clear" w:color="auto" w:fill="auto"/>
          <w:vertAlign w:val="baseline"/>
          <w:lang w:val="en-US" w:eastAsia="zh-CN" w:bidi="ar"/>
        </w:rPr>
        <w:t>类别残疾儿童定点康复机构开展</w:t>
      </w:r>
      <w:r>
        <w:rPr>
          <w:rFonts w:hint="eastAsia" w:ascii="Times New Roman" w:hAnsi="Times New Roman" w:eastAsia="仿宋_GB2312" w:cs="Times New Roman"/>
          <w:color w:val="auto"/>
          <w:kern w:val="0"/>
          <w:sz w:val="32"/>
          <w:szCs w:val="32"/>
          <w:lang w:val="en-US" w:eastAsia="zh-CN"/>
        </w:rPr>
        <w:t>康复技术服务指导。</w:t>
      </w:r>
    </w:p>
    <w:p>
      <w:pPr>
        <w:keepNext w:val="0"/>
        <w:keepLines w:val="0"/>
        <w:pageBreakBefore w:val="0"/>
        <w:kinsoku/>
        <w:wordWrap/>
        <w:overflowPunct/>
        <w:topLinePunct w:val="0"/>
        <w:autoSpaceDE/>
        <w:autoSpaceDN/>
        <w:bidi w:val="0"/>
        <w:adjustRightInd w:val="0"/>
        <w:snapToGrid w:val="0"/>
        <w:spacing w:line="560" w:lineRule="exact"/>
        <w:ind w:firstLine="627" w:firstLineChars="196"/>
        <w:jc w:val="both"/>
        <w:textAlignment w:val="auto"/>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六、服务时限</w:t>
      </w:r>
    </w:p>
    <w:p>
      <w:pPr>
        <w:keepNext w:val="0"/>
        <w:keepLines w:val="0"/>
        <w:pageBreakBefore w:val="0"/>
        <w:widowControl/>
        <w:kinsoku/>
        <w:wordWrap/>
        <w:overflowPunct/>
        <w:topLinePunct w:val="0"/>
        <w:autoSpaceDE/>
        <w:autoSpaceDN/>
        <w:bidi w:val="0"/>
        <w:adjustRightInd w:val="0"/>
        <w:snapToGrid w:val="0"/>
        <w:spacing w:line="560" w:lineRule="exact"/>
        <w:jc w:val="both"/>
        <w:textAlignment w:val="auto"/>
        <w:rPr>
          <w:rFonts w:hint="default" w:ascii="Times New Roman" w:hAnsi="Times New Roman" w:eastAsia="仿宋" w:cs="仿宋"/>
          <w:color w:val="auto"/>
          <w:kern w:val="0"/>
          <w:sz w:val="32"/>
          <w:szCs w:val="32"/>
          <w:lang w:val="en-US" w:eastAsia="zh-CN"/>
        </w:rPr>
      </w:pPr>
      <w:r>
        <w:rPr>
          <w:rFonts w:ascii="Times New Roman" w:hAnsi="Times New Roman" w:eastAsia="仿宋_GB2312" w:cs="Times New Roman"/>
          <w:color w:val="auto"/>
          <w:kern w:val="0"/>
          <w:sz w:val="32"/>
          <w:szCs w:val="32"/>
        </w:rPr>
        <w:t xml:space="preserve">  </w:t>
      </w:r>
      <w:r>
        <w:rPr>
          <w:rFonts w:hint="eastAsia" w:ascii="Times New Roman" w:hAnsi="Times New Roman" w:eastAsia="仿宋_GB2312" w:cs="Times New Roman"/>
          <w:color w:val="auto"/>
          <w:kern w:val="0"/>
          <w:sz w:val="32"/>
          <w:szCs w:val="32"/>
          <w:lang w:val="en-US" w:eastAsia="zh-CN"/>
        </w:rPr>
        <w:t xml:space="preserve">  </w:t>
      </w:r>
      <w:r>
        <w:rPr>
          <w:rFonts w:hint="eastAsia" w:ascii="Times New Roman" w:hAnsi="Times New Roman" w:eastAsia="仿宋" w:cs="仿宋"/>
          <w:color w:val="auto"/>
          <w:kern w:val="0"/>
          <w:sz w:val="32"/>
          <w:szCs w:val="32"/>
          <w:lang w:val="en-US" w:eastAsia="zh-CN"/>
        </w:rPr>
        <w:t>即办</w:t>
      </w:r>
    </w:p>
    <w:p>
      <w:pPr>
        <w:keepNext w:val="0"/>
        <w:keepLines w:val="0"/>
        <w:pageBreakBefore w:val="0"/>
        <w:kinsoku/>
        <w:wordWrap/>
        <w:overflowPunct/>
        <w:topLinePunct w:val="0"/>
        <w:autoSpaceDE/>
        <w:autoSpaceDN/>
        <w:bidi w:val="0"/>
        <w:adjustRightInd w:val="0"/>
        <w:snapToGrid w:val="0"/>
        <w:spacing w:line="560" w:lineRule="exact"/>
        <w:ind w:firstLine="627" w:firstLineChars="196"/>
        <w:jc w:val="both"/>
        <w:textAlignment w:val="auto"/>
        <w:rPr>
          <w:rFonts w:hint="eastAsia" w:ascii="Times New Roman" w:hAnsi="Times New Roman" w:eastAsia="黑体" w:cs="Times New Roman"/>
          <w:color w:val="auto"/>
          <w:sz w:val="32"/>
          <w:szCs w:val="32"/>
        </w:rPr>
      </w:pPr>
      <w:r>
        <w:rPr>
          <w:rFonts w:ascii="Times New Roman" w:hAnsi="Times New Roman" w:eastAsia="黑体" w:cs="Times New Roman"/>
          <w:color w:val="auto"/>
          <w:sz w:val="32"/>
          <w:szCs w:val="32"/>
        </w:rPr>
        <w:t>七、收费依据及标准</w:t>
      </w:r>
    </w:p>
    <w:p>
      <w:pPr>
        <w:keepNext w:val="0"/>
        <w:keepLines w:val="0"/>
        <w:pageBreakBefore w:val="0"/>
        <w:widowControl/>
        <w:kinsoku/>
        <w:wordWrap/>
        <w:overflowPunct/>
        <w:topLinePunct w:val="0"/>
        <w:autoSpaceDE/>
        <w:autoSpaceDN/>
        <w:bidi w:val="0"/>
        <w:adjustRightInd w:val="0"/>
        <w:snapToGrid w:val="0"/>
        <w:spacing w:line="560" w:lineRule="exact"/>
        <w:jc w:val="both"/>
        <w:textAlignment w:val="auto"/>
        <w:rPr>
          <w:rFonts w:hint="eastAsia" w:ascii="Times New Roman" w:hAnsi="Times New Roman" w:eastAsia="仿宋_GB2312" w:cs="Times New Roman"/>
          <w:color w:val="auto"/>
          <w:kern w:val="0"/>
          <w:sz w:val="32"/>
          <w:szCs w:val="32"/>
          <w:lang w:val="en-US" w:eastAsia="zh-CN"/>
        </w:rPr>
      </w:pPr>
      <w:r>
        <w:rPr>
          <w:rFonts w:ascii="Times New Roman" w:hAnsi="Times New Roman" w:eastAsia="仿宋_GB2312" w:cs="Times New Roman"/>
          <w:color w:val="auto"/>
          <w:kern w:val="0"/>
          <w:sz w:val="32"/>
          <w:szCs w:val="32"/>
        </w:rPr>
        <w:t xml:space="preserve">    </w:t>
      </w:r>
      <w:r>
        <w:rPr>
          <w:rFonts w:hint="eastAsia" w:ascii="Times New Roman" w:hAnsi="Times New Roman" w:eastAsia="仿宋" w:cs="仿宋"/>
          <w:color w:val="auto"/>
          <w:kern w:val="0"/>
          <w:sz w:val="32"/>
          <w:szCs w:val="32"/>
          <w:lang w:val="en-US" w:eastAsia="zh-CN"/>
        </w:rPr>
        <w:t>无</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八、咨询方式</w:t>
      </w:r>
      <w:r>
        <w:rPr>
          <w:rFonts w:ascii="Times New Roman" w:hAnsi="Times New Roman" w:eastAsia="方正小标宋简体" w:cs="Times New Roman"/>
          <w:color w:val="auto"/>
          <w:sz w:val="44"/>
          <w:szCs w:val="44"/>
        </w:rPr>
        <w:t xml:space="preserve"> </w:t>
      </w:r>
    </w:p>
    <w:p>
      <w:pPr>
        <w:pStyle w:val="2"/>
        <w:ind w:firstLine="640" w:firstLineChars="200"/>
        <w:rPr>
          <w:rFonts w:hint="eastAsia" w:ascii="Times New Roman" w:hAnsi="Times New Roman" w:eastAsia="方正仿宋_GBK" w:cs="方正仿宋_GBK"/>
          <w:b w:val="0"/>
          <w:bCs w:val="0"/>
          <w:sz w:val="32"/>
          <w:szCs w:val="32"/>
        </w:rPr>
      </w:pPr>
      <w:r>
        <w:rPr>
          <w:rFonts w:hint="default" w:ascii="Times New Roman" w:hAnsi="Times New Roman" w:eastAsia="仿宋_GB2312" w:cs="Times New Roman"/>
          <w:b w:val="0"/>
          <w:bCs w:val="0"/>
          <w:color w:val="auto"/>
          <w:sz w:val="32"/>
          <w:szCs w:val="32"/>
        </w:rPr>
        <w:t>电话：</w:t>
      </w:r>
      <w:r>
        <w:rPr>
          <w:rFonts w:hint="default" w:ascii="Times New Roman" w:hAnsi="Times New Roman" w:eastAsia="仿宋_GB2312" w:cs="Times New Roman"/>
          <w:b w:val="0"/>
          <w:bCs w:val="0"/>
          <w:snapToGrid/>
          <w:color w:val="auto"/>
          <w:spacing w:val="0"/>
          <w:w w:val="100"/>
          <w:kern w:val="2"/>
          <w:position w:val="0"/>
          <w:sz w:val="32"/>
          <w:szCs w:val="32"/>
          <w:highlight w:val="none"/>
          <w:u w:val="none" w:color="auto"/>
          <w:shd w:val="clear" w:color="auto" w:fill="auto"/>
          <w:vertAlign w:val="baseline"/>
          <w:lang w:val="en-US" w:eastAsia="zh-CN" w:bidi="ar"/>
        </w:rPr>
        <w:t>0555-8217039</w:t>
      </w:r>
    </w:p>
    <w:p>
      <w:pPr>
        <w:rPr>
          <w:rFonts w:hint="eastAsia" w:ascii="Times New Roman" w:hAnsi="Times New Roman"/>
        </w:rPr>
      </w:pPr>
    </w:p>
    <w:p>
      <w:pPr>
        <w:rPr>
          <w:rFonts w:ascii="Times New Roman" w:hAnsi="Times New Roman"/>
        </w:rPr>
      </w:pPr>
    </w:p>
    <w:p>
      <w:pPr>
        <w:rPr>
          <w:rFonts w:hint="eastAsia" w:ascii="Times New Roman" w:hAnsi="Times New Roman" w:eastAsiaTheme="minorEastAsia"/>
          <w:lang w:val="en-US" w:eastAsia="zh-CN"/>
        </w:rPr>
      </w:pPr>
    </w:p>
    <w:p>
      <w:pPr>
        <w:pStyle w:val="2"/>
        <w:rPr>
          <w:rFonts w:hint="eastAsia" w:ascii="Times New Roman" w:hAnsi="Times New Roman" w:eastAsiaTheme="minorEastAsia"/>
          <w:lang w:val="en-US" w:eastAsia="zh-CN"/>
        </w:rPr>
      </w:pPr>
    </w:p>
    <w:p>
      <w:pPr>
        <w:rPr>
          <w:rFonts w:hint="eastAsia" w:ascii="Times New Roman" w:hAnsi="Times New Roman" w:eastAsiaTheme="minorEastAsia"/>
          <w:lang w:val="en-US" w:eastAsia="zh-CN"/>
        </w:rPr>
      </w:pPr>
    </w:p>
    <w:p>
      <w:pPr>
        <w:pStyle w:val="2"/>
        <w:rPr>
          <w:rFonts w:hint="eastAsia" w:ascii="Times New Roman" w:hAnsi="Times New Roman" w:eastAsiaTheme="minorEastAsia"/>
          <w:lang w:val="en-US" w:eastAsia="zh-CN"/>
        </w:rPr>
      </w:pPr>
    </w:p>
    <w:p>
      <w:pPr>
        <w:rPr>
          <w:rFonts w:hint="eastAsia" w:ascii="Times New Roman" w:hAnsi="Times New Roman" w:eastAsiaTheme="minorEastAsia"/>
          <w:lang w:val="en-US" w:eastAsia="zh-CN"/>
        </w:rPr>
      </w:pPr>
    </w:p>
    <w:p>
      <w:pPr>
        <w:pStyle w:val="2"/>
        <w:rPr>
          <w:rFonts w:hint="eastAsia" w:ascii="Times New Roman" w:hAnsi="Times New Roman" w:eastAsiaTheme="minorEastAsia"/>
          <w:lang w:val="en-US" w:eastAsia="zh-CN"/>
        </w:rPr>
      </w:pPr>
    </w:p>
    <w:p>
      <w:pPr>
        <w:rPr>
          <w:rFonts w:hint="eastAsia" w:ascii="Times New Roman" w:hAnsi="Times New Roman" w:eastAsiaTheme="minorEastAsia"/>
          <w:lang w:val="en-US" w:eastAsia="zh-CN"/>
        </w:rPr>
      </w:pPr>
    </w:p>
    <w:p>
      <w:pPr>
        <w:pStyle w:val="2"/>
        <w:rPr>
          <w:rFonts w:hint="eastAsia" w:ascii="Times New Roman" w:hAnsi="Times New Roman" w:eastAsiaTheme="minorEastAsia"/>
          <w:lang w:val="en-US" w:eastAsia="zh-CN"/>
        </w:rPr>
      </w:pPr>
    </w:p>
    <w:p>
      <w:pPr>
        <w:rPr>
          <w:rFonts w:hint="eastAsia" w:ascii="Times New Roman" w:hAnsi="Times New Roman" w:eastAsiaTheme="minorEastAsia"/>
          <w:lang w:val="en-US" w:eastAsia="zh-CN"/>
        </w:rPr>
      </w:pPr>
    </w:p>
    <w:p>
      <w:pPr>
        <w:pStyle w:val="2"/>
        <w:rPr>
          <w:rFonts w:hint="eastAsia" w:ascii="Times New Roman" w:hAnsi="Times New Roman" w:eastAsiaTheme="minorEastAsia"/>
          <w:lang w:val="en-US" w:eastAsia="zh-CN"/>
        </w:rPr>
      </w:pPr>
    </w:p>
    <w:p>
      <w:pPr>
        <w:rPr>
          <w:rFonts w:hint="eastAsia" w:ascii="Times New Roman" w:hAnsi="Times New Roman" w:eastAsiaTheme="minorEastAsia"/>
          <w:lang w:val="en-US" w:eastAsia="zh-CN"/>
        </w:rPr>
      </w:pPr>
    </w:p>
    <w:p>
      <w:pPr>
        <w:pStyle w:val="2"/>
        <w:rPr>
          <w:rFonts w:hint="eastAsia" w:ascii="Times New Roman" w:hAnsi="Times New Roman" w:eastAsiaTheme="minorEastAsia"/>
          <w:lang w:val="en-US" w:eastAsia="zh-CN"/>
        </w:rPr>
      </w:pPr>
    </w:p>
    <w:p>
      <w:pPr>
        <w:rPr>
          <w:rFonts w:hint="eastAsia" w:ascii="Times New Roman" w:hAnsi="Times New Roman" w:eastAsiaTheme="minorEastAsia"/>
          <w:lang w:val="en-US" w:eastAsia="zh-CN"/>
        </w:rPr>
      </w:pPr>
    </w:p>
    <w:p>
      <w:pPr>
        <w:pStyle w:val="2"/>
        <w:rPr>
          <w:rFonts w:hint="eastAsia" w:ascii="Times New Roman" w:hAnsi="Times New Roman" w:eastAsiaTheme="minorEastAsia"/>
          <w:lang w:val="en-US" w:eastAsia="zh-CN"/>
        </w:rPr>
      </w:pPr>
    </w:p>
    <w:p>
      <w:pPr>
        <w:rPr>
          <w:rFonts w:hint="eastAsia" w:ascii="Times New Roman" w:hAnsi="Times New Roman" w:eastAsiaTheme="minorEastAsia"/>
          <w:lang w:val="en-US" w:eastAsia="zh-CN"/>
        </w:rPr>
      </w:pPr>
    </w:p>
    <w:p>
      <w:pPr>
        <w:pStyle w:val="2"/>
        <w:rPr>
          <w:rFonts w:hint="eastAsia" w:ascii="Times New Roman" w:hAnsi="Times New Roman" w:eastAsiaTheme="minorEastAsia"/>
          <w:lang w:val="en-US" w:eastAsia="zh-CN"/>
        </w:rPr>
      </w:pPr>
    </w:p>
    <w:p>
      <w:pPr>
        <w:rPr>
          <w:rFonts w:hint="eastAsia" w:ascii="Times New Roman" w:hAnsi="Times New Roman" w:eastAsiaTheme="minorEastAsia"/>
          <w:lang w:val="en-US" w:eastAsia="zh-CN"/>
        </w:rPr>
      </w:pPr>
    </w:p>
    <w:p>
      <w:pPr>
        <w:pStyle w:val="2"/>
        <w:rPr>
          <w:rFonts w:hint="eastAsia" w:ascii="Times New Roman" w:hAnsi="Times New Roman" w:eastAsiaTheme="minorEastAsia"/>
          <w:lang w:val="en-US" w:eastAsia="zh-CN"/>
        </w:rPr>
      </w:pPr>
    </w:p>
    <w:p>
      <w:pPr>
        <w:rPr>
          <w:rFonts w:hint="eastAsia" w:ascii="Times New Roman" w:hAnsi="Times New Roman" w:eastAsiaTheme="minorEastAsia"/>
          <w:lang w:val="en-US" w:eastAsia="zh-CN"/>
        </w:rPr>
      </w:pPr>
    </w:p>
    <w:p>
      <w:pPr>
        <w:pStyle w:val="2"/>
        <w:rPr>
          <w:rFonts w:hint="eastAsia" w:ascii="Times New Roman" w:hAnsi="Times New Roman" w:eastAsiaTheme="minorEastAsia"/>
          <w:lang w:val="en-US" w:eastAsia="zh-CN"/>
        </w:rPr>
      </w:pPr>
    </w:p>
    <w:p>
      <w:pPr>
        <w:rPr>
          <w:rFonts w:hint="eastAsia" w:ascii="Times New Roman" w:hAnsi="Times New Roman" w:eastAsiaTheme="minorEastAsia"/>
          <w:lang w:val="en-US" w:eastAsia="zh-CN"/>
        </w:rPr>
      </w:pPr>
    </w:p>
    <w:p>
      <w:pPr>
        <w:keepNext w:val="0"/>
        <w:keepLines w:val="0"/>
        <w:pageBreakBefore w:val="0"/>
        <w:kinsoku/>
        <w:wordWrap/>
        <w:overflowPunct/>
        <w:topLinePunct w:val="0"/>
        <w:autoSpaceDE/>
        <w:autoSpaceDN/>
        <w:bidi w:val="0"/>
        <w:spacing w:line="560" w:lineRule="exact"/>
        <w:ind w:firstLine="880" w:firstLineChars="200"/>
        <w:jc w:val="both"/>
        <w:textAlignment w:val="auto"/>
        <w:rPr>
          <w:rFonts w:hint="eastAsia" w:ascii="Times New Roman" w:hAnsi="Times New Roman" w:eastAsia="方正小标宋简体" w:cs="方正小标宋简体"/>
          <w:color w:val="auto"/>
          <w:kern w:val="0"/>
          <w:sz w:val="44"/>
          <w:szCs w:val="44"/>
          <w:lang w:val="en-US" w:eastAsia="zh-CN"/>
        </w:rPr>
      </w:pPr>
    </w:p>
    <w:p>
      <w:pPr>
        <w:keepNext w:val="0"/>
        <w:keepLines w:val="0"/>
        <w:pageBreakBefore w:val="0"/>
        <w:kinsoku/>
        <w:wordWrap/>
        <w:overflowPunct/>
        <w:topLinePunct w:val="0"/>
        <w:autoSpaceDE/>
        <w:autoSpaceDN/>
        <w:bidi w:val="0"/>
        <w:spacing w:line="560" w:lineRule="exact"/>
        <w:jc w:val="center"/>
        <w:textAlignment w:val="auto"/>
        <w:rPr>
          <w:rFonts w:hint="eastAsia" w:ascii="Times New Roman" w:hAnsi="Times New Roman" w:eastAsia="方正小标宋简体" w:cs="方正小标宋简体"/>
          <w:color w:val="auto"/>
          <w:kern w:val="0"/>
          <w:sz w:val="44"/>
          <w:szCs w:val="44"/>
          <w:lang w:val="en-US" w:eastAsia="zh-CN"/>
        </w:rPr>
      </w:pPr>
      <w:r>
        <w:rPr>
          <w:rFonts w:hint="eastAsia" w:ascii="Times New Roman" w:hAnsi="Times New Roman" w:eastAsia="方正小标宋简体" w:cs="方正小标宋简体"/>
          <w:color w:val="auto"/>
          <w:kern w:val="0"/>
          <w:sz w:val="44"/>
          <w:szCs w:val="44"/>
          <w:lang w:val="en-US" w:eastAsia="zh-CN"/>
        </w:rPr>
        <w:t>19.脑瘫儿童康复技术服务指导服务指南</w:t>
      </w:r>
    </w:p>
    <w:p>
      <w:pPr>
        <w:keepNext w:val="0"/>
        <w:keepLines w:val="0"/>
        <w:pageBreakBefore w:val="0"/>
        <w:kinsoku/>
        <w:wordWrap/>
        <w:overflowPunct/>
        <w:topLinePunct w:val="0"/>
        <w:autoSpaceDE/>
        <w:autoSpaceDN/>
        <w:bidi w:val="0"/>
        <w:spacing w:line="560" w:lineRule="exact"/>
        <w:ind w:firstLine="880" w:firstLineChars="200"/>
        <w:jc w:val="center"/>
        <w:textAlignment w:val="auto"/>
        <w:rPr>
          <w:rFonts w:hint="eastAsia" w:ascii="Times New Roman" w:hAnsi="Times New Roman" w:eastAsia="方正小标宋简体" w:cs="方正小标宋简体"/>
          <w:color w:val="auto"/>
          <w:kern w:val="0"/>
          <w:sz w:val="44"/>
          <w:szCs w:val="44"/>
          <w:lang w:val="en-US" w:eastAsia="zh-CN"/>
        </w:rPr>
      </w:pPr>
    </w:p>
    <w:p>
      <w:pPr>
        <w:pStyle w:val="8"/>
        <w:keepNext w:val="0"/>
        <w:keepLines w:val="0"/>
        <w:pageBreakBefore w:val="0"/>
        <w:numPr>
          <w:ilvl w:val="0"/>
          <w:numId w:val="0"/>
        </w:numPr>
        <w:kinsoku/>
        <w:wordWrap/>
        <w:overflowPunct/>
        <w:topLinePunct w:val="0"/>
        <w:autoSpaceDE/>
        <w:autoSpaceDN/>
        <w:bidi w:val="0"/>
        <w:adjustRightInd/>
        <w:snapToGrid/>
        <w:spacing w:line="560" w:lineRule="exact"/>
        <w:ind w:left="640" w:leftChars="0" w:right="641" w:rightChars="0"/>
        <w:jc w:val="both"/>
        <w:textAlignment w:val="auto"/>
        <w:rPr>
          <w:rFonts w:hint="eastAsia" w:ascii="Times New Roman" w:hAnsi="Times New Roman" w:eastAsia="仿宋_GB2312" w:cs="Times New Roman"/>
          <w:bCs/>
          <w:snapToGrid/>
          <w:color w:val="auto"/>
          <w:spacing w:val="0"/>
          <w:w w:val="100"/>
          <w:kern w:val="2"/>
          <w:position w:val="0"/>
          <w:sz w:val="32"/>
          <w:szCs w:val="32"/>
          <w:highlight w:val="none"/>
          <w:u w:val="none" w:color="auto"/>
          <w:shd w:val="clear" w:color="auto" w:fill="auto"/>
          <w:vertAlign w:val="baseline"/>
          <w:lang w:val="en-US" w:eastAsia="zh-CN" w:bidi="ar"/>
        </w:rPr>
      </w:pPr>
      <w:r>
        <w:rPr>
          <w:rFonts w:hint="eastAsia" w:ascii="Times New Roman" w:hAnsi="Times New Roman" w:eastAsia="方正黑体_GBK" w:cs="方正黑体_GBK"/>
          <w:color w:val="auto"/>
          <w:sz w:val="32"/>
          <w:szCs w:val="32"/>
          <w:lang w:eastAsia="zh-CN"/>
        </w:rPr>
        <w:t>一、</w:t>
      </w:r>
      <w:r>
        <w:rPr>
          <w:rFonts w:hint="eastAsia" w:ascii="Times New Roman" w:hAnsi="Times New Roman" w:eastAsia="方正黑体_GBK" w:cs="方正黑体_GBK"/>
          <w:color w:val="auto"/>
          <w:sz w:val="32"/>
          <w:szCs w:val="32"/>
        </w:rPr>
        <w:t>办理依据</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Times New Roman" w:hAnsi="Times New Roman" w:eastAsia="仿宋_GB2312" w:cs="Times New Roman"/>
          <w:bCs/>
          <w:snapToGrid/>
          <w:color w:val="auto"/>
          <w:spacing w:val="0"/>
          <w:w w:val="100"/>
          <w:kern w:val="2"/>
          <w:position w:val="0"/>
          <w:sz w:val="32"/>
          <w:szCs w:val="32"/>
          <w:highlight w:val="none"/>
          <w:u w:val="none" w:color="auto"/>
          <w:shd w:val="clear" w:color="auto" w:fill="auto"/>
          <w:vertAlign w:val="baseline"/>
          <w:lang w:val="en-US" w:eastAsia="zh-CN" w:bidi="ar"/>
        </w:rPr>
      </w:pPr>
      <w:r>
        <w:rPr>
          <w:rFonts w:hint="eastAsia" w:ascii="Times New Roman" w:hAnsi="Times New Roman" w:eastAsia="仿宋_GB2312" w:cs="Times New Roman"/>
          <w:bCs/>
          <w:snapToGrid/>
          <w:color w:val="auto"/>
          <w:spacing w:val="0"/>
          <w:w w:val="100"/>
          <w:kern w:val="2"/>
          <w:position w:val="0"/>
          <w:sz w:val="32"/>
          <w:szCs w:val="32"/>
          <w:highlight w:val="none"/>
          <w:u w:val="none" w:color="auto"/>
          <w:shd w:val="clear" w:color="auto" w:fill="auto"/>
          <w:vertAlign w:val="baseline"/>
          <w:lang w:val="en-US" w:eastAsia="zh-CN" w:bidi="ar"/>
        </w:rPr>
        <w:t>1.《马鞍山市人民政府关于印发马鞍山市残疾儿童康复救助办法的通知》（马政〔2018〕65号）:第七条残疾儿童康复救助基本服务内容包括以减轻功能障碍、改善功能状况、增强生活自理和社会参与能力为主要目的的手术、辅助器具配置、康复训练及支持性服务等。</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Times New Roman" w:hAnsi="Times New Roman" w:eastAsia="仿宋_GB2312" w:cs="Times New Roman"/>
          <w:bCs/>
          <w:snapToGrid/>
          <w:color w:val="auto"/>
          <w:spacing w:val="0"/>
          <w:w w:val="100"/>
          <w:kern w:val="2"/>
          <w:position w:val="0"/>
          <w:sz w:val="32"/>
          <w:szCs w:val="32"/>
          <w:highlight w:val="none"/>
          <w:u w:val="none" w:color="auto"/>
          <w:shd w:val="clear" w:color="auto" w:fill="auto"/>
          <w:vertAlign w:val="baseline"/>
          <w:lang w:val="en-US" w:eastAsia="zh-CN" w:bidi="ar"/>
        </w:rPr>
      </w:pPr>
      <w:r>
        <w:rPr>
          <w:rFonts w:hint="eastAsia" w:ascii="Times New Roman" w:hAnsi="Times New Roman" w:eastAsia="仿宋_GB2312" w:cs="Times New Roman"/>
          <w:bCs/>
          <w:snapToGrid/>
          <w:color w:val="auto"/>
          <w:spacing w:val="0"/>
          <w:w w:val="100"/>
          <w:kern w:val="2"/>
          <w:position w:val="0"/>
          <w:sz w:val="32"/>
          <w:szCs w:val="32"/>
          <w:highlight w:val="none"/>
          <w:u w:val="none" w:color="auto"/>
          <w:shd w:val="clear" w:color="auto" w:fill="auto"/>
          <w:vertAlign w:val="baseline"/>
          <w:lang w:val="en-US" w:eastAsia="zh-CN" w:bidi="ar"/>
        </w:rPr>
        <w:t>2.《关于印发&lt;残疾人基本康复服务目录（2025年版）&gt;的通知》（残联发〔2025〕2号）已将康复医疗、康复训练、辅助器具、支持性服务纳入基本康复服务目录。</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Times New Roman" w:hAnsi="Times New Roman" w:eastAsia="仿宋_GB2312" w:cs="Times New Roman"/>
          <w:bCs/>
          <w:snapToGrid/>
          <w:color w:val="auto"/>
          <w:spacing w:val="0"/>
          <w:w w:val="100"/>
          <w:kern w:val="2"/>
          <w:position w:val="0"/>
          <w:sz w:val="32"/>
          <w:szCs w:val="32"/>
          <w:highlight w:val="none"/>
          <w:u w:val="none" w:color="auto"/>
          <w:shd w:val="clear" w:color="auto" w:fill="auto"/>
          <w:vertAlign w:val="baseline"/>
          <w:lang w:val="en-US" w:eastAsia="zh-CN" w:bidi="ar"/>
        </w:rPr>
      </w:pPr>
      <w:r>
        <w:rPr>
          <w:rFonts w:hint="eastAsia" w:ascii="Times New Roman" w:hAnsi="Times New Roman" w:eastAsia="仿宋_GB2312" w:cs="Times New Roman"/>
          <w:bCs/>
          <w:snapToGrid/>
          <w:color w:val="auto"/>
          <w:spacing w:val="0"/>
          <w:w w:val="100"/>
          <w:kern w:val="2"/>
          <w:position w:val="0"/>
          <w:sz w:val="32"/>
          <w:szCs w:val="32"/>
          <w:highlight w:val="none"/>
          <w:u w:val="none" w:color="auto"/>
          <w:shd w:val="clear" w:color="auto" w:fill="auto"/>
          <w:vertAlign w:val="baseline"/>
          <w:lang w:val="en-US" w:eastAsia="zh-CN" w:bidi="ar"/>
        </w:rPr>
        <w:t>3.安徽省地方标准残疾儿童康复基本公共服务规范，明确肢体、听力、智力、孤独症类别残疾儿童康复服务内容。</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ascii="Times New Roman" w:hAnsi="Times New Roman" w:eastAsia="黑体" w:cs="Times New Roman"/>
          <w:color w:val="auto"/>
          <w:kern w:val="0"/>
          <w:sz w:val="32"/>
          <w:szCs w:val="32"/>
        </w:rPr>
      </w:pPr>
      <w:r>
        <w:rPr>
          <w:rFonts w:ascii="Times New Roman" w:hAnsi="Times New Roman" w:eastAsia="黑体" w:cs="Times New Roman"/>
          <w:color w:val="auto"/>
          <w:kern w:val="0"/>
          <w:sz w:val="32"/>
          <w:szCs w:val="32"/>
        </w:rPr>
        <w:t>二、承办机构</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Times New Roman" w:hAnsi="Times New Roman" w:eastAsia="仿宋_GB2312" w:cs="Times New Roman"/>
          <w:bCs/>
          <w:snapToGrid/>
          <w:color w:val="auto"/>
          <w:spacing w:val="0"/>
          <w:w w:val="100"/>
          <w:kern w:val="2"/>
          <w:position w:val="0"/>
          <w:sz w:val="32"/>
          <w:szCs w:val="32"/>
          <w:highlight w:val="none"/>
          <w:u w:val="none" w:color="auto"/>
          <w:shd w:val="clear" w:color="auto" w:fill="auto"/>
          <w:vertAlign w:val="baseline"/>
          <w:lang w:val="en-US" w:eastAsia="zh-CN" w:bidi="ar"/>
        </w:rPr>
      </w:pPr>
      <w:r>
        <w:rPr>
          <w:rFonts w:hint="eastAsia" w:ascii="Times New Roman" w:hAnsi="Times New Roman" w:eastAsia="仿宋_GB2312" w:cs="Times New Roman"/>
          <w:bCs/>
          <w:snapToGrid/>
          <w:color w:val="auto"/>
          <w:spacing w:val="0"/>
          <w:w w:val="100"/>
          <w:kern w:val="2"/>
          <w:position w:val="0"/>
          <w:sz w:val="32"/>
          <w:szCs w:val="32"/>
          <w:highlight w:val="none"/>
          <w:u w:val="none" w:color="auto"/>
          <w:shd w:val="clear" w:color="auto" w:fill="auto"/>
          <w:vertAlign w:val="baseline"/>
          <w:lang w:val="en-US" w:eastAsia="zh-CN" w:bidi="ar"/>
        </w:rPr>
        <w:t>市残疾人康复中心（市残疾人辅助器具中心）（以下简称市康复中心）</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Times New Roman" w:hAnsi="Times New Roman" w:eastAsia="黑体" w:cs="Times New Roman"/>
          <w:color w:val="auto"/>
          <w:sz w:val="32"/>
          <w:szCs w:val="32"/>
        </w:rPr>
      </w:pPr>
      <w:r>
        <w:rPr>
          <w:rFonts w:ascii="Times New Roman" w:hAnsi="Times New Roman" w:eastAsia="黑体" w:cs="Times New Roman"/>
          <w:color w:val="auto"/>
          <w:sz w:val="32"/>
          <w:szCs w:val="32"/>
        </w:rPr>
        <w:t>三、服务对象</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Times New Roman" w:hAnsi="Times New Roman" w:eastAsia="仿宋_GB2312" w:cs="Times New Roman"/>
          <w:bCs/>
          <w:snapToGrid/>
          <w:color w:val="auto"/>
          <w:spacing w:val="0"/>
          <w:w w:val="100"/>
          <w:kern w:val="2"/>
          <w:position w:val="0"/>
          <w:sz w:val="32"/>
          <w:szCs w:val="32"/>
          <w:highlight w:val="none"/>
          <w:u w:val="none" w:color="auto"/>
          <w:shd w:val="clear" w:color="auto" w:fill="auto"/>
          <w:vertAlign w:val="baseline"/>
          <w:lang w:val="en-US" w:eastAsia="zh-CN" w:bidi="ar"/>
        </w:rPr>
      </w:pPr>
      <w:r>
        <w:rPr>
          <w:rFonts w:hint="eastAsia" w:ascii="Times New Roman" w:hAnsi="Times New Roman" w:eastAsia="仿宋_GB2312" w:cs="Times New Roman"/>
          <w:bCs/>
          <w:snapToGrid/>
          <w:color w:val="auto"/>
          <w:spacing w:val="0"/>
          <w:w w:val="100"/>
          <w:kern w:val="2"/>
          <w:position w:val="0"/>
          <w:sz w:val="32"/>
          <w:szCs w:val="32"/>
          <w:highlight w:val="none"/>
          <w:u w:val="none" w:color="auto"/>
          <w:shd w:val="clear" w:color="auto" w:fill="auto"/>
          <w:vertAlign w:val="baseline"/>
          <w:lang w:val="en-US" w:eastAsia="zh-CN" w:bidi="ar"/>
        </w:rPr>
        <w:t>我市脑瘫类别残疾儿童定点康复机构</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Times New Roman" w:hAnsi="Times New Roman" w:eastAsia="黑体" w:cs="Times New Roman"/>
          <w:color w:val="auto"/>
          <w:sz w:val="32"/>
          <w:szCs w:val="32"/>
        </w:rPr>
      </w:pPr>
      <w:r>
        <w:rPr>
          <w:rFonts w:ascii="Times New Roman" w:hAnsi="Times New Roman" w:eastAsia="黑体" w:cs="Times New Roman"/>
          <w:color w:val="auto"/>
          <w:sz w:val="32"/>
          <w:szCs w:val="32"/>
        </w:rPr>
        <w:t>四、服务条件</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Times New Roman" w:hAnsi="Times New Roman" w:eastAsia="仿宋_GB2312" w:cs="Times New Roman"/>
          <w:bCs/>
          <w:snapToGrid/>
          <w:color w:val="auto"/>
          <w:spacing w:val="0"/>
          <w:w w:val="100"/>
          <w:kern w:val="2"/>
          <w:position w:val="0"/>
          <w:sz w:val="32"/>
          <w:szCs w:val="32"/>
          <w:highlight w:val="none"/>
          <w:u w:val="none" w:color="auto"/>
          <w:shd w:val="clear" w:color="auto" w:fill="auto"/>
          <w:vertAlign w:val="baseline"/>
          <w:lang w:val="en-US" w:eastAsia="zh-CN" w:bidi="ar"/>
        </w:rPr>
      </w:pPr>
      <w:r>
        <w:rPr>
          <w:rFonts w:hint="eastAsia" w:ascii="Times New Roman" w:hAnsi="Times New Roman" w:eastAsia="仿宋_GB2312" w:cs="Times New Roman"/>
          <w:bCs/>
          <w:snapToGrid/>
          <w:color w:val="auto"/>
          <w:spacing w:val="0"/>
          <w:w w:val="100"/>
          <w:kern w:val="2"/>
          <w:position w:val="0"/>
          <w:sz w:val="32"/>
          <w:szCs w:val="32"/>
          <w:highlight w:val="none"/>
          <w:u w:val="none" w:color="auto"/>
          <w:shd w:val="clear" w:color="auto" w:fill="auto"/>
          <w:vertAlign w:val="baseline"/>
          <w:lang w:val="en-US" w:eastAsia="zh-CN" w:bidi="ar"/>
        </w:rPr>
        <w:t>我市脑瘫类别残疾儿童定点康复机构</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0" w:leftChars="0"/>
        <w:jc w:val="both"/>
        <w:textAlignment w:val="auto"/>
        <w:rPr>
          <w:rFonts w:hint="eastAsia" w:ascii="Times New Roman" w:hAnsi="Times New Roman" w:eastAsia="方正黑体_GBK" w:cs="方正黑体_GBK"/>
          <w:color w:val="auto"/>
          <w:sz w:val="32"/>
          <w:szCs w:val="32"/>
          <w:highlight w:val="none"/>
        </w:rPr>
      </w:pPr>
      <w:r>
        <w:rPr>
          <w:rFonts w:hint="eastAsia" w:ascii="Times New Roman" w:hAnsi="Times New Roman" w:eastAsia="方正黑体_GBK" w:cs="方正黑体_GBK"/>
          <w:color w:val="auto"/>
          <w:sz w:val="32"/>
          <w:szCs w:val="32"/>
          <w:highlight w:val="none"/>
          <w:lang w:eastAsia="zh-CN"/>
        </w:rPr>
        <w:t>五、服务</w:t>
      </w:r>
      <w:r>
        <w:rPr>
          <w:rFonts w:hint="eastAsia" w:ascii="Times New Roman" w:hAnsi="Times New Roman" w:eastAsia="方正黑体_GBK" w:cs="方正黑体_GBK"/>
          <w:color w:val="auto"/>
          <w:sz w:val="32"/>
          <w:szCs w:val="32"/>
          <w:highlight w:val="none"/>
        </w:rPr>
        <w:t>条件</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Times New Roman" w:hAnsi="Times New Roman" w:eastAsia="仿宋_GB2312" w:cs="Times New Roman"/>
          <w:color w:val="auto"/>
          <w:kern w:val="0"/>
          <w:sz w:val="32"/>
          <w:szCs w:val="32"/>
          <w:lang w:val="en-US" w:eastAsia="zh-CN"/>
        </w:rPr>
      </w:pPr>
      <w:r>
        <w:rPr>
          <w:rFonts w:hint="eastAsia" w:ascii="Times New Roman" w:hAnsi="Times New Roman" w:eastAsia="仿宋" w:cs="仿宋"/>
          <w:color w:val="auto"/>
          <w:kern w:val="0"/>
          <w:sz w:val="32"/>
          <w:szCs w:val="32"/>
          <w:lang w:val="en-US" w:eastAsia="zh-CN"/>
        </w:rPr>
        <w:t>市康复中心</w:t>
      </w:r>
      <w:r>
        <w:rPr>
          <w:rFonts w:hint="eastAsia" w:ascii="Times New Roman" w:hAnsi="Times New Roman" w:eastAsia="仿宋_GB2312" w:cs="Times New Roman"/>
          <w:color w:val="auto"/>
          <w:kern w:val="0"/>
          <w:sz w:val="32"/>
          <w:szCs w:val="32"/>
          <w:lang w:val="en-US" w:eastAsia="zh-CN"/>
        </w:rPr>
        <w:t>根据工作需要，适时对脑瘫</w:t>
      </w:r>
      <w:r>
        <w:rPr>
          <w:rFonts w:hint="eastAsia" w:ascii="Times New Roman" w:hAnsi="Times New Roman" w:eastAsia="仿宋_GB2312" w:cs="Times New Roman"/>
          <w:bCs/>
          <w:snapToGrid/>
          <w:color w:val="auto"/>
          <w:spacing w:val="0"/>
          <w:w w:val="100"/>
          <w:kern w:val="2"/>
          <w:position w:val="0"/>
          <w:sz w:val="32"/>
          <w:szCs w:val="32"/>
          <w:highlight w:val="none"/>
          <w:u w:val="none" w:color="auto"/>
          <w:shd w:val="clear" w:color="auto" w:fill="auto"/>
          <w:vertAlign w:val="baseline"/>
          <w:lang w:val="en-US" w:eastAsia="zh-CN" w:bidi="ar"/>
        </w:rPr>
        <w:t>类别残疾儿童定点康复机构开展</w:t>
      </w:r>
      <w:r>
        <w:rPr>
          <w:rFonts w:hint="eastAsia" w:ascii="Times New Roman" w:hAnsi="Times New Roman" w:eastAsia="仿宋_GB2312" w:cs="Times New Roman"/>
          <w:color w:val="auto"/>
          <w:kern w:val="0"/>
          <w:sz w:val="32"/>
          <w:szCs w:val="32"/>
          <w:lang w:val="en-US" w:eastAsia="zh-CN"/>
        </w:rPr>
        <w:t>康复技术服务指导。</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Times New Roman" w:hAnsi="Times New Roman" w:eastAsia="仿宋_GB2312" w:cs="Times New Roman"/>
          <w:color w:val="auto"/>
          <w:kern w:val="0"/>
          <w:sz w:val="32"/>
          <w:szCs w:val="32"/>
          <w:lang w:val="en-US" w:eastAsia="zh-CN"/>
        </w:rPr>
      </w:pPr>
    </w:p>
    <w:p>
      <w:pPr>
        <w:keepNext w:val="0"/>
        <w:keepLines w:val="0"/>
        <w:pageBreakBefore w:val="0"/>
        <w:kinsoku/>
        <w:wordWrap/>
        <w:overflowPunct/>
        <w:topLinePunct w:val="0"/>
        <w:autoSpaceDE/>
        <w:autoSpaceDN/>
        <w:bidi w:val="0"/>
        <w:adjustRightInd w:val="0"/>
        <w:snapToGrid w:val="0"/>
        <w:spacing w:line="560" w:lineRule="exact"/>
        <w:ind w:firstLine="627" w:firstLineChars="196"/>
        <w:jc w:val="both"/>
        <w:textAlignment w:val="auto"/>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六、服务时限</w:t>
      </w:r>
    </w:p>
    <w:p>
      <w:pPr>
        <w:keepNext w:val="0"/>
        <w:keepLines w:val="0"/>
        <w:pageBreakBefore w:val="0"/>
        <w:widowControl/>
        <w:kinsoku/>
        <w:wordWrap/>
        <w:overflowPunct/>
        <w:topLinePunct w:val="0"/>
        <w:autoSpaceDE/>
        <w:autoSpaceDN/>
        <w:bidi w:val="0"/>
        <w:adjustRightInd w:val="0"/>
        <w:snapToGrid w:val="0"/>
        <w:spacing w:line="560" w:lineRule="exact"/>
        <w:jc w:val="both"/>
        <w:textAlignment w:val="auto"/>
        <w:rPr>
          <w:rFonts w:hint="default" w:ascii="Times New Roman" w:hAnsi="Times New Roman" w:eastAsia="仿宋" w:cs="仿宋"/>
          <w:color w:val="auto"/>
          <w:kern w:val="0"/>
          <w:sz w:val="32"/>
          <w:szCs w:val="32"/>
          <w:lang w:val="en-US" w:eastAsia="zh-CN"/>
        </w:rPr>
      </w:pPr>
      <w:r>
        <w:rPr>
          <w:rFonts w:ascii="Times New Roman" w:hAnsi="Times New Roman" w:eastAsia="仿宋_GB2312" w:cs="Times New Roman"/>
          <w:color w:val="auto"/>
          <w:kern w:val="0"/>
          <w:sz w:val="32"/>
          <w:szCs w:val="32"/>
        </w:rPr>
        <w:t xml:space="preserve">  </w:t>
      </w:r>
      <w:r>
        <w:rPr>
          <w:rFonts w:hint="eastAsia" w:ascii="Times New Roman" w:hAnsi="Times New Roman" w:eastAsia="仿宋_GB2312" w:cs="Times New Roman"/>
          <w:color w:val="auto"/>
          <w:kern w:val="0"/>
          <w:sz w:val="32"/>
          <w:szCs w:val="32"/>
          <w:lang w:val="en-US" w:eastAsia="zh-CN"/>
        </w:rPr>
        <w:t xml:space="preserve">  </w:t>
      </w:r>
      <w:r>
        <w:rPr>
          <w:rFonts w:hint="eastAsia" w:ascii="Times New Roman" w:hAnsi="Times New Roman" w:eastAsia="仿宋" w:cs="仿宋"/>
          <w:color w:val="auto"/>
          <w:kern w:val="0"/>
          <w:sz w:val="32"/>
          <w:szCs w:val="32"/>
          <w:lang w:val="en-US" w:eastAsia="zh-CN"/>
        </w:rPr>
        <w:t>即办</w:t>
      </w:r>
    </w:p>
    <w:p>
      <w:pPr>
        <w:keepNext w:val="0"/>
        <w:keepLines w:val="0"/>
        <w:pageBreakBefore w:val="0"/>
        <w:kinsoku/>
        <w:wordWrap/>
        <w:overflowPunct/>
        <w:topLinePunct w:val="0"/>
        <w:autoSpaceDE/>
        <w:autoSpaceDN/>
        <w:bidi w:val="0"/>
        <w:adjustRightInd w:val="0"/>
        <w:snapToGrid w:val="0"/>
        <w:spacing w:line="560" w:lineRule="exact"/>
        <w:ind w:firstLine="627" w:firstLineChars="196"/>
        <w:jc w:val="both"/>
        <w:textAlignment w:val="auto"/>
        <w:rPr>
          <w:rFonts w:hint="eastAsia" w:ascii="Times New Roman" w:hAnsi="Times New Roman" w:eastAsia="黑体" w:cs="Times New Roman"/>
          <w:color w:val="auto"/>
          <w:sz w:val="32"/>
          <w:szCs w:val="32"/>
        </w:rPr>
      </w:pPr>
      <w:r>
        <w:rPr>
          <w:rFonts w:ascii="Times New Roman" w:hAnsi="Times New Roman" w:eastAsia="黑体" w:cs="Times New Roman"/>
          <w:color w:val="auto"/>
          <w:sz w:val="32"/>
          <w:szCs w:val="32"/>
        </w:rPr>
        <w:t>七、收费依据及标准</w:t>
      </w:r>
    </w:p>
    <w:p>
      <w:pPr>
        <w:keepNext w:val="0"/>
        <w:keepLines w:val="0"/>
        <w:pageBreakBefore w:val="0"/>
        <w:widowControl/>
        <w:kinsoku/>
        <w:wordWrap/>
        <w:overflowPunct/>
        <w:topLinePunct w:val="0"/>
        <w:autoSpaceDE/>
        <w:autoSpaceDN/>
        <w:bidi w:val="0"/>
        <w:adjustRightInd w:val="0"/>
        <w:snapToGrid w:val="0"/>
        <w:spacing w:line="560" w:lineRule="exact"/>
        <w:jc w:val="both"/>
        <w:textAlignment w:val="auto"/>
        <w:rPr>
          <w:rFonts w:hint="eastAsia" w:ascii="Times New Roman" w:hAnsi="Times New Roman" w:eastAsia="仿宋_GB2312" w:cs="Times New Roman"/>
          <w:color w:val="auto"/>
          <w:kern w:val="0"/>
          <w:sz w:val="32"/>
          <w:szCs w:val="32"/>
          <w:lang w:val="en-US" w:eastAsia="zh-CN"/>
        </w:rPr>
      </w:pPr>
      <w:r>
        <w:rPr>
          <w:rFonts w:ascii="Times New Roman" w:hAnsi="Times New Roman" w:eastAsia="仿宋_GB2312" w:cs="Times New Roman"/>
          <w:color w:val="auto"/>
          <w:kern w:val="0"/>
          <w:sz w:val="32"/>
          <w:szCs w:val="32"/>
        </w:rPr>
        <w:t xml:space="preserve">    </w:t>
      </w:r>
      <w:r>
        <w:rPr>
          <w:rFonts w:hint="eastAsia" w:ascii="Times New Roman" w:hAnsi="Times New Roman" w:eastAsia="仿宋" w:cs="仿宋"/>
          <w:color w:val="auto"/>
          <w:kern w:val="0"/>
          <w:sz w:val="32"/>
          <w:szCs w:val="32"/>
          <w:lang w:val="en-US" w:eastAsia="zh-CN"/>
        </w:rPr>
        <w:t>无</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八、咨询方式</w:t>
      </w:r>
      <w:r>
        <w:rPr>
          <w:rFonts w:ascii="Times New Roman" w:hAnsi="Times New Roman" w:eastAsia="方正小标宋简体" w:cs="Times New Roman"/>
          <w:color w:val="auto"/>
          <w:sz w:val="44"/>
          <w:szCs w:val="44"/>
        </w:rPr>
        <w:t xml:space="preserve"> </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Times New Roman" w:hAnsi="Times New Roman" w:eastAsia="仿宋_GB2312" w:cs="Times New Roman"/>
          <w:bCs/>
          <w:snapToGrid/>
          <w:color w:val="auto"/>
          <w:spacing w:val="0"/>
          <w:w w:val="100"/>
          <w:kern w:val="2"/>
          <w:position w:val="0"/>
          <w:sz w:val="32"/>
          <w:szCs w:val="32"/>
          <w:highlight w:val="none"/>
          <w:u w:val="none" w:color="auto"/>
          <w:shd w:val="clear" w:color="auto" w:fill="auto"/>
          <w:vertAlign w:val="baseline"/>
          <w:lang w:val="en-US" w:eastAsia="zh-CN" w:bidi="ar"/>
        </w:rPr>
      </w:pPr>
      <w:r>
        <w:rPr>
          <w:rFonts w:hint="default" w:ascii="Times New Roman" w:hAnsi="Times New Roman" w:eastAsia="仿宋_GB2312" w:cs="Times New Roman"/>
          <w:color w:val="auto"/>
          <w:sz w:val="32"/>
          <w:szCs w:val="32"/>
        </w:rPr>
        <w:t>电话：</w:t>
      </w:r>
      <w:r>
        <w:rPr>
          <w:rFonts w:hint="default" w:ascii="Times New Roman" w:hAnsi="Times New Roman" w:eastAsia="仿宋_GB2312" w:cs="Times New Roman"/>
          <w:bCs/>
          <w:snapToGrid/>
          <w:color w:val="auto"/>
          <w:spacing w:val="0"/>
          <w:w w:val="100"/>
          <w:kern w:val="2"/>
          <w:position w:val="0"/>
          <w:sz w:val="32"/>
          <w:szCs w:val="32"/>
          <w:highlight w:val="none"/>
          <w:u w:val="none" w:color="auto"/>
          <w:shd w:val="clear" w:color="auto" w:fill="auto"/>
          <w:vertAlign w:val="baseline"/>
          <w:lang w:val="en-US" w:eastAsia="zh-CN" w:bidi="ar"/>
        </w:rPr>
        <w:t>0555-8217039</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Cs/>
          <w:snapToGrid/>
          <w:color w:val="auto"/>
          <w:spacing w:val="0"/>
          <w:w w:val="100"/>
          <w:kern w:val="2"/>
          <w:position w:val="0"/>
          <w:sz w:val="32"/>
          <w:szCs w:val="32"/>
          <w:highlight w:val="none"/>
          <w:u w:val="none" w:color="auto"/>
          <w:shd w:val="clear" w:color="auto" w:fill="auto"/>
          <w:vertAlign w:val="baseline"/>
          <w:lang w:val="en-US" w:eastAsia="zh-CN" w:bidi="ar"/>
        </w:rPr>
        <w:sectPr>
          <w:pgSz w:w="11906" w:h="16838"/>
          <w:pgMar w:top="1440" w:right="1800" w:bottom="1440" w:left="1800" w:header="851" w:footer="992" w:gutter="0"/>
          <w:cols w:space="720" w:num="1"/>
          <w:docGrid w:type="lines" w:linePitch="312" w:charSpace="0"/>
        </w:sectPr>
      </w:pPr>
    </w:p>
    <w:p>
      <w:pPr>
        <w:keepNext w:val="0"/>
        <w:keepLines w:val="0"/>
        <w:pageBreakBefore w:val="0"/>
        <w:kinsoku/>
        <w:wordWrap/>
        <w:overflowPunct/>
        <w:topLinePunct w:val="0"/>
        <w:autoSpaceDE/>
        <w:autoSpaceDN/>
        <w:bidi w:val="0"/>
        <w:spacing w:line="560" w:lineRule="exact"/>
        <w:jc w:val="center"/>
        <w:textAlignment w:val="auto"/>
        <w:rPr>
          <w:rFonts w:hint="eastAsia" w:ascii="Times New Roman" w:hAnsi="Times New Roman" w:eastAsia="方正小标宋简体" w:cs="方正小标宋简体"/>
          <w:color w:val="auto"/>
          <w:kern w:val="0"/>
          <w:sz w:val="44"/>
          <w:szCs w:val="44"/>
          <w:lang w:val="en-US" w:eastAsia="zh-CN"/>
        </w:rPr>
      </w:pPr>
      <w:r>
        <w:rPr>
          <w:rFonts w:hint="eastAsia" w:ascii="Times New Roman" w:hAnsi="Times New Roman" w:eastAsia="方正小标宋简体" w:cs="方正小标宋简体"/>
          <w:color w:val="auto"/>
          <w:kern w:val="0"/>
          <w:sz w:val="44"/>
          <w:szCs w:val="44"/>
          <w:lang w:val="en-US" w:eastAsia="zh-CN"/>
        </w:rPr>
        <w:t>20.听障儿童康复技术服务指导服务指南</w:t>
      </w:r>
    </w:p>
    <w:p>
      <w:pPr>
        <w:keepNext w:val="0"/>
        <w:keepLines w:val="0"/>
        <w:pageBreakBefore w:val="0"/>
        <w:kinsoku/>
        <w:wordWrap/>
        <w:overflowPunct/>
        <w:topLinePunct w:val="0"/>
        <w:autoSpaceDE/>
        <w:autoSpaceDN/>
        <w:bidi w:val="0"/>
        <w:spacing w:line="560" w:lineRule="exact"/>
        <w:jc w:val="center"/>
        <w:textAlignment w:val="auto"/>
        <w:rPr>
          <w:rFonts w:hint="eastAsia" w:ascii="Times New Roman" w:hAnsi="Times New Roman" w:eastAsia="方正小标宋简体" w:cs="方正小标宋简体"/>
          <w:color w:val="auto"/>
          <w:kern w:val="0"/>
          <w:sz w:val="44"/>
          <w:szCs w:val="44"/>
          <w:lang w:val="en-US" w:eastAsia="zh-CN"/>
        </w:rPr>
      </w:pPr>
    </w:p>
    <w:p>
      <w:pPr>
        <w:pStyle w:val="8"/>
        <w:keepNext w:val="0"/>
        <w:keepLines w:val="0"/>
        <w:pageBreakBefore w:val="0"/>
        <w:numPr>
          <w:ilvl w:val="0"/>
          <w:numId w:val="0"/>
        </w:numPr>
        <w:kinsoku/>
        <w:wordWrap/>
        <w:overflowPunct/>
        <w:topLinePunct w:val="0"/>
        <w:autoSpaceDE/>
        <w:autoSpaceDN/>
        <w:bidi w:val="0"/>
        <w:adjustRightInd/>
        <w:snapToGrid/>
        <w:spacing w:line="560" w:lineRule="exact"/>
        <w:ind w:left="640" w:leftChars="0" w:right="641" w:rightChars="0"/>
        <w:jc w:val="both"/>
        <w:textAlignment w:val="auto"/>
        <w:rPr>
          <w:rFonts w:hint="eastAsia" w:ascii="Times New Roman" w:hAnsi="Times New Roman" w:eastAsia="仿宋_GB2312" w:cs="Times New Roman"/>
          <w:bCs/>
          <w:snapToGrid/>
          <w:color w:val="auto"/>
          <w:spacing w:val="0"/>
          <w:w w:val="100"/>
          <w:kern w:val="2"/>
          <w:position w:val="0"/>
          <w:sz w:val="32"/>
          <w:szCs w:val="32"/>
          <w:highlight w:val="none"/>
          <w:u w:val="none" w:color="auto"/>
          <w:shd w:val="clear" w:color="auto" w:fill="auto"/>
          <w:vertAlign w:val="baseline"/>
          <w:lang w:val="en-US" w:eastAsia="zh-CN" w:bidi="ar"/>
        </w:rPr>
      </w:pPr>
      <w:r>
        <w:rPr>
          <w:rFonts w:hint="eastAsia" w:ascii="Times New Roman" w:hAnsi="Times New Roman" w:eastAsia="方正黑体_GBK" w:cs="方正黑体_GBK"/>
          <w:color w:val="auto"/>
          <w:sz w:val="32"/>
          <w:szCs w:val="32"/>
          <w:lang w:eastAsia="zh-CN"/>
        </w:rPr>
        <w:t>一、</w:t>
      </w:r>
      <w:r>
        <w:rPr>
          <w:rFonts w:hint="eastAsia" w:ascii="Times New Roman" w:hAnsi="Times New Roman" w:eastAsia="方正黑体_GBK" w:cs="方正黑体_GBK"/>
          <w:color w:val="auto"/>
          <w:sz w:val="32"/>
          <w:szCs w:val="32"/>
        </w:rPr>
        <w:t>办理依据</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Times New Roman" w:hAnsi="Times New Roman" w:eastAsia="仿宋_GB2312" w:cs="Times New Roman"/>
          <w:bCs/>
          <w:snapToGrid/>
          <w:color w:val="auto"/>
          <w:spacing w:val="0"/>
          <w:w w:val="100"/>
          <w:kern w:val="2"/>
          <w:position w:val="0"/>
          <w:sz w:val="32"/>
          <w:szCs w:val="32"/>
          <w:highlight w:val="none"/>
          <w:u w:val="none" w:color="auto"/>
          <w:shd w:val="clear" w:color="auto" w:fill="auto"/>
          <w:vertAlign w:val="baseline"/>
          <w:lang w:val="en-US" w:eastAsia="zh-CN" w:bidi="ar"/>
        </w:rPr>
      </w:pPr>
      <w:r>
        <w:rPr>
          <w:rFonts w:hint="eastAsia" w:ascii="Times New Roman" w:hAnsi="Times New Roman" w:eastAsia="仿宋_GB2312" w:cs="Times New Roman"/>
          <w:bCs/>
          <w:snapToGrid/>
          <w:color w:val="auto"/>
          <w:spacing w:val="0"/>
          <w:w w:val="100"/>
          <w:kern w:val="2"/>
          <w:position w:val="0"/>
          <w:sz w:val="32"/>
          <w:szCs w:val="32"/>
          <w:highlight w:val="none"/>
          <w:u w:val="none" w:color="auto"/>
          <w:shd w:val="clear" w:color="auto" w:fill="auto"/>
          <w:vertAlign w:val="baseline"/>
          <w:lang w:val="en-US" w:eastAsia="zh-CN" w:bidi="ar"/>
        </w:rPr>
        <w:t>1.《马鞍山市人民政府关于印发马鞍山市残疾儿童康复救助办法的通知》（马政〔2018〕65号）:第七条残疾儿童康复救助基本服务内容包括以减轻功能障碍、改善功能状况、增强生活自理和社会参与能力为主要目的的手术、辅助器具配置、康复训练及支持性服务等。</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Times New Roman" w:hAnsi="Times New Roman" w:eastAsia="仿宋_GB2312" w:cs="Times New Roman"/>
          <w:bCs/>
          <w:snapToGrid/>
          <w:color w:val="auto"/>
          <w:spacing w:val="0"/>
          <w:w w:val="100"/>
          <w:kern w:val="2"/>
          <w:position w:val="0"/>
          <w:sz w:val="32"/>
          <w:szCs w:val="32"/>
          <w:highlight w:val="none"/>
          <w:u w:val="none" w:color="auto"/>
          <w:shd w:val="clear" w:color="auto" w:fill="auto"/>
          <w:vertAlign w:val="baseline"/>
          <w:lang w:val="en-US" w:eastAsia="zh-CN" w:bidi="ar"/>
        </w:rPr>
      </w:pPr>
      <w:r>
        <w:rPr>
          <w:rFonts w:hint="eastAsia" w:ascii="Times New Roman" w:hAnsi="Times New Roman" w:eastAsia="仿宋_GB2312" w:cs="Times New Roman"/>
          <w:bCs/>
          <w:snapToGrid/>
          <w:color w:val="auto"/>
          <w:spacing w:val="0"/>
          <w:w w:val="100"/>
          <w:kern w:val="2"/>
          <w:position w:val="0"/>
          <w:sz w:val="32"/>
          <w:szCs w:val="32"/>
          <w:highlight w:val="none"/>
          <w:u w:val="none" w:color="auto"/>
          <w:shd w:val="clear" w:color="auto" w:fill="auto"/>
          <w:vertAlign w:val="baseline"/>
          <w:lang w:val="en-US" w:eastAsia="zh-CN" w:bidi="ar"/>
        </w:rPr>
        <w:t>2.《关于印发&lt;残疾人基本康复服务目录（2025年版）&gt;的通知》（残联发〔2025〕2号）已将康复医疗、康复训练、辅助器具、支持性服务纳入基本康复服务目录。</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Times New Roman" w:hAnsi="Times New Roman" w:eastAsia="仿宋_GB2312" w:cs="Times New Roman"/>
          <w:bCs/>
          <w:snapToGrid/>
          <w:color w:val="auto"/>
          <w:spacing w:val="0"/>
          <w:w w:val="100"/>
          <w:kern w:val="2"/>
          <w:position w:val="0"/>
          <w:sz w:val="32"/>
          <w:szCs w:val="32"/>
          <w:highlight w:val="none"/>
          <w:u w:val="none" w:color="auto"/>
          <w:shd w:val="clear" w:color="auto" w:fill="auto"/>
          <w:vertAlign w:val="baseline"/>
          <w:lang w:val="en-US" w:eastAsia="zh-CN" w:bidi="ar"/>
        </w:rPr>
      </w:pPr>
      <w:r>
        <w:rPr>
          <w:rFonts w:hint="eastAsia" w:ascii="Times New Roman" w:hAnsi="Times New Roman" w:eastAsia="仿宋_GB2312" w:cs="Times New Roman"/>
          <w:bCs/>
          <w:snapToGrid/>
          <w:color w:val="auto"/>
          <w:spacing w:val="0"/>
          <w:w w:val="100"/>
          <w:kern w:val="2"/>
          <w:position w:val="0"/>
          <w:sz w:val="32"/>
          <w:szCs w:val="32"/>
          <w:highlight w:val="none"/>
          <w:u w:val="none" w:color="auto"/>
          <w:shd w:val="clear" w:color="auto" w:fill="auto"/>
          <w:vertAlign w:val="baseline"/>
          <w:lang w:val="en-US" w:eastAsia="zh-CN" w:bidi="ar"/>
        </w:rPr>
        <w:t>3.安徽省地方标准残疾儿童康复基本公共服务规范，明确肢体、听力、智力、孤独症类别残疾儿童康复服务内容。</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ascii="Times New Roman" w:hAnsi="Times New Roman" w:eastAsia="黑体" w:cs="Times New Roman"/>
          <w:color w:val="auto"/>
          <w:kern w:val="0"/>
          <w:sz w:val="32"/>
          <w:szCs w:val="32"/>
        </w:rPr>
      </w:pPr>
      <w:r>
        <w:rPr>
          <w:rFonts w:ascii="Times New Roman" w:hAnsi="Times New Roman" w:eastAsia="黑体" w:cs="Times New Roman"/>
          <w:color w:val="auto"/>
          <w:kern w:val="0"/>
          <w:sz w:val="32"/>
          <w:szCs w:val="32"/>
        </w:rPr>
        <w:t>二、承办机构</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Times New Roman" w:hAnsi="Times New Roman" w:eastAsia="仿宋_GB2312" w:cs="Times New Roman"/>
          <w:bCs/>
          <w:snapToGrid/>
          <w:color w:val="auto"/>
          <w:spacing w:val="0"/>
          <w:w w:val="100"/>
          <w:kern w:val="2"/>
          <w:position w:val="0"/>
          <w:sz w:val="32"/>
          <w:szCs w:val="32"/>
          <w:highlight w:val="none"/>
          <w:u w:val="none" w:color="auto"/>
          <w:shd w:val="clear" w:color="auto" w:fill="auto"/>
          <w:vertAlign w:val="baseline"/>
          <w:lang w:val="en-US" w:eastAsia="zh-CN" w:bidi="ar"/>
        </w:rPr>
      </w:pPr>
      <w:r>
        <w:rPr>
          <w:rFonts w:hint="eastAsia" w:ascii="Times New Roman" w:hAnsi="Times New Roman" w:eastAsia="仿宋_GB2312" w:cs="Times New Roman"/>
          <w:bCs/>
          <w:snapToGrid/>
          <w:color w:val="auto"/>
          <w:spacing w:val="0"/>
          <w:w w:val="100"/>
          <w:kern w:val="2"/>
          <w:position w:val="0"/>
          <w:sz w:val="32"/>
          <w:szCs w:val="32"/>
          <w:highlight w:val="none"/>
          <w:u w:val="none" w:color="auto"/>
          <w:shd w:val="clear" w:color="auto" w:fill="auto"/>
          <w:vertAlign w:val="baseline"/>
          <w:lang w:val="en-US" w:eastAsia="zh-CN" w:bidi="ar"/>
        </w:rPr>
        <w:t>市残疾人康复中心（市残疾人辅助器具中心）（以下简称市康复中心）</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Times New Roman" w:hAnsi="Times New Roman" w:eastAsia="黑体" w:cs="Times New Roman"/>
          <w:color w:val="auto"/>
          <w:sz w:val="32"/>
          <w:szCs w:val="32"/>
        </w:rPr>
      </w:pPr>
      <w:r>
        <w:rPr>
          <w:rFonts w:ascii="Times New Roman" w:hAnsi="Times New Roman" w:eastAsia="黑体" w:cs="Times New Roman"/>
          <w:color w:val="auto"/>
          <w:sz w:val="32"/>
          <w:szCs w:val="32"/>
        </w:rPr>
        <w:t>三、服务对象</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Times New Roman" w:hAnsi="Times New Roman" w:eastAsia="仿宋_GB2312" w:cs="Times New Roman"/>
          <w:bCs/>
          <w:snapToGrid/>
          <w:color w:val="auto"/>
          <w:spacing w:val="0"/>
          <w:w w:val="100"/>
          <w:kern w:val="2"/>
          <w:position w:val="0"/>
          <w:sz w:val="32"/>
          <w:szCs w:val="32"/>
          <w:highlight w:val="none"/>
          <w:u w:val="none" w:color="auto"/>
          <w:shd w:val="clear" w:color="auto" w:fill="auto"/>
          <w:vertAlign w:val="baseline"/>
          <w:lang w:val="en-US" w:eastAsia="zh-CN" w:bidi="ar"/>
        </w:rPr>
      </w:pPr>
      <w:r>
        <w:rPr>
          <w:rFonts w:hint="eastAsia" w:ascii="Times New Roman" w:hAnsi="Times New Roman" w:eastAsia="仿宋_GB2312" w:cs="Times New Roman"/>
          <w:bCs/>
          <w:snapToGrid/>
          <w:color w:val="auto"/>
          <w:spacing w:val="0"/>
          <w:w w:val="100"/>
          <w:kern w:val="2"/>
          <w:position w:val="0"/>
          <w:sz w:val="32"/>
          <w:szCs w:val="32"/>
          <w:highlight w:val="none"/>
          <w:u w:val="none" w:color="auto"/>
          <w:shd w:val="clear" w:color="auto" w:fill="auto"/>
          <w:vertAlign w:val="baseline"/>
          <w:lang w:val="en-US" w:eastAsia="zh-CN" w:bidi="ar"/>
        </w:rPr>
        <w:t>我市听力类别残疾儿童定点康复机构</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Times New Roman" w:hAnsi="Times New Roman" w:eastAsia="黑体" w:cs="Times New Roman"/>
          <w:color w:val="auto"/>
          <w:sz w:val="32"/>
          <w:szCs w:val="32"/>
        </w:rPr>
      </w:pPr>
      <w:r>
        <w:rPr>
          <w:rFonts w:ascii="Times New Roman" w:hAnsi="Times New Roman" w:eastAsia="黑体" w:cs="Times New Roman"/>
          <w:color w:val="auto"/>
          <w:sz w:val="32"/>
          <w:szCs w:val="32"/>
        </w:rPr>
        <w:t>四、服务条件</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Times New Roman" w:hAnsi="Times New Roman" w:eastAsia="仿宋_GB2312" w:cs="Times New Roman"/>
          <w:bCs/>
          <w:snapToGrid/>
          <w:color w:val="auto"/>
          <w:spacing w:val="0"/>
          <w:w w:val="100"/>
          <w:kern w:val="2"/>
          <w:position w:val="0"/>
          <w:sz w:val="32"/>
          <w:szCs w:val="32"/>
          <w:highlight w:val="none"/>
          <w:u w:val="none" w:color="auto"/>
          <w:shd w:val="clear" w:color="auto" w:fill="auto"/>
          <w:vertAlign w:val="baseline"/>
          <w:lang w:val="en-US" w:eastAsia="zh-CN" w:bidi="ar"/>
        </w:rPr>
      </w:pPr>
      <w:r>
        <w:rPr>
          <w:rFonts w:hint="eastAsia" w:ascii="Times New Roman" w:hAnsi="Times New Roman" w:eastAsia="仿宋_GB2312" w:cs="Times New Roman"/>
          <w:bCs/>
          <w:snapToGrid/>
          <w:color w:val="auto"/>
          <w:spacing w:val="0"/>
          <w:w w:val="100"/>
          <w:kern w:val="2"/>
          <w:position w:val="0"/>
          <w:sz w:val="32"/>
          <w:szCs w:val="32"/>
          <w:highlight w:val="none"/>
          <w:u w:val="none" w:color="auto"/>
          <w:shd w:val="clear" w:color="auto" w:fill="auto"/>
          <w:vertAlign w:val="baseline"/>
          <w:lang w:val="en-US" w:eastAsia="zh-CN" w:bidi="ar"/>
        </w:rPr>
        <w:t>我市听力类别残疾儿童定点康复机构</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0" w:leftChars="0"/>
        <w:jc w:val="both"/>
        <w:textAlignment w:val="auto"/>
        <w:rPr>
          <w:rFonts w:hint="eastAsia" w:ascii="Times New Roman" w:hAnsi="Times New Roman" w:eastAsia="方正黑体_GBK" w:cs="方正黑体_GBK"/>
          <w:color w:val="auto"/>
          <w:sz w:val="32"/>
          <w:szCs w:val="32"/>
          <w:highlight w:val="none"/>
        </w:rPr>
      </w:pPr>
      <w:r>
        <w:rPr>
          <w:rFonts w:hint="eastAsia" w:ascii="Times New Roman" w:hAnsi="Times New Roman" w:eastAsia="方正黑体_GBK" w:cs="方正黑体_GBK"/>
          <w:color w:val="auto"/>
          <w:sz w:val="32"/>
          <w:szCs w:val="32"/>
          <w:highlight w:val="none"/>
          <w:lang w:eastAsia="zh-CN"/>
        </w:rPr>
        <w:t>五、服务</w:t>
      </w:r>
      <w:r>
        <w:rPr>
          <w:rFonts w:hint="eastAsia" w:ascii="Times New Roman" w:hAnsi="Times New Roman" w:eastAsia="方正黑体_GBK" w:cs="方正黑体_GBK"/>
          <w:color w:val="auto"/>
          <w:sz w:val="32"/>
          <w:szCs w:val="32"/>
          <w:highlight w:val="none"/>
        </w:rPr>
        <w:t>条件</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Times New Roman" w:hAnsi="Times New Roman" w:eastAsia="仿宋_GB2312" w:cs="Times New Roman"/>
          <w:color w:val="auto"/>
          <w:kern w:val="0"/>
          <w:sz w:val="32"/>
          <w:szCs w:val="32"/>
          <w:lang w:val="en-US" w:eastAsia="zh-CN"/>
        </w:rPr>
      </w:pPr>
      <w:r>
        <w:rPr>
          <w:rFonts w:hint="eastAsia" w:ascii="Times New Roman" w:hAnsi="Times New Roman" w:eastAsia="仿宋" w:cs="仿宋"/>
          <w:color w:val="auto"/>
          <w:kern w:val="0"/>
          <w:sz w:val="32"/>
          <w:szCs w:val="32"/>
          <w:lang w:val="en-US" w:eastAsia="zh-CN"/>
        </w:rPr>
        <w:t>市康复中心</w:t>
      </w:r>
      <w:r>
        <w:rPr>
          <w:rFonts w:hint="eastAsia" w:ascii="Times New Roman" w:hAnsi="Times New Roman" w:eastAsia="仿宋_GB2312" w:cs="Times New Roman"/>
          <w:color w:val="auto"/>
          <w:kern w:val="0"/>
          <w:sz w:val="32"/>
          <w:szCs w:val="32"/>
          <w:lang w:val="en-US" w:eastAsia="zh-CN"/>
        </w:rPr>
        <w:t>根据工作需要，适时对听力</w:t>
      </w:r>
      <w:r>
        <w:rPr>
          <w:rFonts w:hint="eastAsia" w:ascii="Times New Roman" w:hAnsi="Times New Roman" w:eastAsia="仿宋_GB2312" w:cs="Times New Roman"/>
          <w:bCs/>
          <w:snapToGrid/>
          <w:color w:val="auto"/>
          <w:spacing w:val="0"/>
          <w:w w:val="100"/>
          <w:kern w:val="2"/>
          <w:position w:val="0"/>
          <w:sz w:val="32"/>
          <w:szCs w:val="32"/>
          <w:highlight w:val="none"/>
          <w:u w:val="none" w:color="auto"/>
          <w:shd w:val="clear" w:color="auto" w:fill="auto"/>
          <w:vertAlign w:val="baseline"/>
          <w:lang w:val="en-US" w:eastAsia="zh-CN" w:bidi="ar"/>
        </w:rPr>
        <w:t>类别残疾儿童定点康复机构开展</w:t>
      </w:r>
      <w:r>
        <w:rPr>
          <w:rFonts w:hint="eastAsia" w:ascii="Times New Roman" w:hAnsi="Times New Roman" w:eastAsia="仿宋_GB2312" w:cs="Times New Roman"/>
          <w:color w:val="auto"/>
          <w:kern w:val="0"/>
          <w:sz w:val="32"/>
          <w:szCs w:val="32"/>
          <w:lang w:val="en-US" w:eastAsia="zh-CN"/>
        </w:rPr>
        <w:t>康复技术服务指导。</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Times New Roman" w:hAnsi="Times New Roman" w:eastAsia="仿宋_GB2312" w:cs="Times New Roman"/>
          <w:color w:val="auto"/>
          <w:kern w:val="0"/>
          <w:sz w:val="32"/>
          <w:szCs w:val="32"/>
          <w:lang w:val="en-US" w:eastAsia="zh-CN"/>
        </w:rPr>
      </w:pPr>
    </w:p>
    <w:p>
      <w:pPr>
        <w:keepNext w:val="0"/>
        <w:keepLines w:val="0"/>
        <w:pageBreakBefore w:val="0"/>
        <w:kinsoku/>
        <w:wordWrap/>
        <w:overflowPunct/>
        <w:topLinePunct w:val="0"/>
        <w:autoSpaceDE/>
        <w:autoSpaceDN/>
        <w:bidi w:val="0"/>
        <w:adjustRightInd w:val="0"/>
        <w:snapToGrid w:val="0"/>
        <w:spacing w:line="560" w:lineRule="exact"/>
        <w:ind w:firstLine="627" w:firstLineChars="196"/>
        <w:jc w:val="both"/>
        <w:textAlignment w:val="auto"/>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六、服务时限</w:t>
      </w:r>
    </w:p>
    <w:p>
      <w:pPr>
        <w:keepNext w:val="0"/>
        <w:keepLines w:val="0"/>
        <w:pageBreakBefore w:val="0"/>
        <w:widowControl/>
        <w:kinsoku/>
        <w:wordWrap/>
        <w:overflowPunct/>
        <w:topLinePunct w:val="0"/>
        <w:autoSpaceDE/>
        <w:autoSpaceDN/>
        <w:bidi w:val="0"/>
        <w:adjustRightInd w:val="0"/>
        <w:snapToGrid w:val="0"/>
        <w:spacing w:line="560" w:lineRule="exact"/>
        <w:jc w:val="both"/>
        <w:textAlignment w:val="auto"/>
        <w:rPr>
          <w:rFonts w:hint="default" w:ascii="Times New Roman" w:hAnsi="Times New Roman" w:eastAsia="仿宋" w:cs="仿宋"/>
          <w:color w:val="auto"/>
          <w:kern w:val="0"/>
          <w:sz w:val="32"/>
          <w:szCs w:val="32"/>
          <w:lang w:val="en-US" w:eastAsia="zh-CN"/>
        </w:rPr>
      </w:pPr>
      <w:r>
        <w:rPr>
          <w:rFonts w:ascii="Times New Roman" w:hAnsi="Times New Roman" w:eastAsia="仿宋_GB2312" w:cs="Times New Roman"/>
          <w:color w:val="auto"/>
          <w:kern w:val="0"/>
          <w:sz w:val="32"/>
          <w:szCs w:val="32"/>
        </w:rPr>
        <w:t xml:space="preserve">  </w:t>
      </w:r>
      <w:r>
        <w:rPr>
          <w:rFonts w:hint="eastAsia" w:ascii="Times New Roman" w:hAnsi="Times New Roman" w:eastAsia="仿宋_GB2312" w:cs="Times New Roman"/>
          <w:color w:val="auto"/>
          <w:kern w:val="0"/>
          <w:sz w:val="32"/>
          <w:szCs w:val="32"/>
          <w:lang w:val="en-US" w:eastAsia="zh-CN"/>
        </w:rPr>
        <w:t xml:space="preserve">  </w:t>
      </w:r>
      <w:r>
        <w:rPr>
          <w:rFonts w:hint="eastAsia" w:ascii="Times New Roman" w:hAnsi="Times New Roman" w:eastAsia="仿宋" w:cs="仿宋"/>
          <w:color w:val="auto"/>
          <w:kern w:val="0"/>
          <w:sz w:val="32"/>
          <w:szCs w:val="32"/>
          <w:lang w:val="en-US" w:eastAsia="zh-CN"/>
        </w:rPr>
        <w:t>即办</w:t>
      </w:r>
    </w:p>
    <w:p>
      <w:pPr>
        <w:keepNext w:val="0"/>
        <w:keepLines w:val="0"/>
        <w:pageBreakBefore w:val="0"/>
        <w:kinsoku/>
        <w:wordWrap/>
        <w:overflowPunct/>
        <w:topLinePunct w:val="0"/>
        <w:autoSpaceDE/>
        <w:autoSpaceDN/>
        <w:bidi w:val="0"/>
        <w:adjustRightInd w:val="0"/>
        <w:snapToGrid w:val="0"/>
        <w:spacing w:line="560" w:lineRule="exact"/>
        <w:ind w:firstLine="627" w:firstLineChars="196"/>
        <w:jc w:val="both"/>
        <w:textAlignment w:val="auto"/>
        <w:rPr>
          <w:rFonts w:hint="eastAsia" w:ascii="Times New Roman" w:hAnsi="Times New Roman" w:eastAsia="黑体" w:cs="Times New Roman"/>
          <w:color w:val="auto"/>
          <w:sz w:val="32"/>
          <w:szCs w:val="32"/>
        </w:rPr>
      </w:pPr>
      <w:r>
        <w:rPr>
          <w:rFonts w:ascii="Times New Roman" w:hAnsi="Times New Roman" w:eastAsia="黑体" w:cs="Times New Roman"/>
          <w:color w:val="auto"/>
          <w:sz w:val="32"/>
          <w:szCs w:val="32"/>
        </w:rPr>
        <w:t>七、收费依据及标准</w:t>
      </w:r>
    </w:p>
    <w:p>
      <w:pPr>
        <w:keepNext w:val="0"/>
        <w:keepLines w:val="0"/>
        <w:pageBreakBefore w:val="0"/>
        <w:widowControl/>
        <w:kinsoku/>
        <w:wordWrap/>
        <w:overflowPunct/>
        <w:topLinePunct w:val="0"/>
        <w:autoSpaceDE/>
        <w:autoSpaceDN/>
        <w:bidi w:val="0"/>
        <w:adjustRightInd w:val="0"/>
        <w:snapToGrid w:val="0"/>
        <w:spacing w:line="560" w:lineRule="exact"/>
        <w:jc w:val="both"/>
        <w:textAlignment w:val="auto"/>
        <w:rPr>
          <w:rFonts w:hint="eastAsia" w:ascii="Times New Roman" w:hAnsi="Times New Roman" w:eastAsia="仿宋_GB2312" w:cs="Times New Roman"/>
          <w:color w:val="auto"/>
          <w:kern w:val="0"/>
          <w:sz w:val="32"/>
          <w:szCs w:val="32"/>
          <w:lang w:val="en-US" w:eastAsia="zh-CN"/>
        </w:rPr>
      </w:pPr>
      <w:r>
        <w:rPr>
          <w:rFonts w:ascii="Times New Roman" w:hAnsi="Times New Roman" w:eastAsia="仿宋_GB2312" w:cs="Times New Roman"/>
          <w:color w:val="auto"/>
          <w:kern w:val="0"/>
          <w:sz w:val="32"/>
          <w:szCs w:val="32"/>
        </w:rPr>
        <w:t xml:space="preserve">    </w:t>
      </w:r>
      <w:r>
        <w:rPr>
          <w:rFonts w:hint="eastAsia" w:ascii="Times New Roman" w:hAnsi="Times New Roman" w:eastAsia="仿宋" w:cs="仿宋"/>
          <w:color w:val="auto"/>
          <w:kern w:val="0"/>
          <w:sz w:val="32"/>
          <w:szCs w:val="32"/>
          <w:lang w:val="en-US" w:eastAsia="zh-CN"/>
        </w:rPr>
        <w:t>无</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八、咨询方式</w:t>
      </w:r>
      <w:r>
        <w:rPr>
          <w:rFonts w:ascii="Times New Roman" w:hAnsi="Times New Roman" w:eastAsia="方正小标宋简体" w:cs="Times New Roman"/>
          <w:color w:val="auto"/>
          <w:sz w:val="44"/>
          <w:szCs w:val="44"/>
        </w:rPr>
        <w:t xml:space="preserve"> </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Times New Roman" w:hAnsi="Times New Roman" w:eastAsia="仿宋_GB2312" w:cs="Times New Roman"/>
          <w:bCs/>
          <w:snapToGrid/>
          <w:color w:val="auto"/>
          <w:spacing w:val="0"/>
          <w:w w:val="100"/>
          <w:kern w:val="2"/>
          <w:position w:val="0"/>
          <w:sz w:val="32"/>
          <w:szCs w:val="32"/>
          <w:highlight w:val="none"/>
          <w:u w:val="none" w:color="auto"/>
          <w:shd w:val="clear" w:color="auto" w:fill="auto"/>
          <w:vertAlign w:val="baseline"/>
          <w:lang w:val="en-US" w:eastAsia="zh-CN" w:bidi="ar"/>
        </w:rPr>
      </w:pPr>
      <w:r>
        <w:rPr>
          <w:rFonts w:hint="default" w:ascii="Times New Roman" w:hAnsi="Times New Roman" w:eastAsia="仿宋_GB2312" w:cs="Times New Roman"/>
          <w:color w:val="auto"/>
          <w:sz w:val="32"/>
          <w:szCs w:val="32"/>
        </w:rPr>
        <w:t>电话：</w:t>
      </w:r>
      <w:r>
        <w:rPr>
          <w:rFonts w:hint="default" w:ascii="Times New Roman" w:hAnsi="Times New Roman" w:eastAsia="仿宋_GB2312" w:cs="Times New Roman"/>
          <w:bCs/>
          <w:snapToGrid/>
          <w:color w:val="auto"/>
          <w:spacing w:val="0"/>
          <w:w w:val="100"/>
          <w:kern w:val="2"/>
          <w:position w:val="0"/>
          <w:sz w:val="32"/>
          <w:szCs w:val="32"/>
          <w:highlight w:val="none"/>
          <w:u w:val="none" w:color="auto"/>
          <w:shd w:val="clear" w:color="auto" w:fill="auto"/>
          <w:vertAlign w:val="baseline"/>
          <w:lang w:val="en-US" w:eastAsia="zh-CN" w:bidi="ar"/>
        </w:rPr>
        <w:t>0555-8217039</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Cs/>
          <w:snapToGrid/>
          <w:color w:val="auto"/>
          <w:spacing w:val="0"/>
          <w:w w:val="100"/>
          <w:kern w:val="2"/>
          <w:position w:val="0"/>
          <w:sz w:val="32"/>
          <w:szCs w:val="32"/>
          <w:highlight w:val="none"/>
          <w:u w:val="none" w:color="auto"/>
          <w:shd w:val="clear" w:color="auto" w:fill="auto"/>
          <w:vertAlign w:val="baseline"/>
          <w:lang w:val="en-US" w:eastAsia="zh-CN" w:bidi="ar"/>
        </w:rPr>
        <w:sectPr>
          <w:pgSz w:w="11906" w:h="16838"/>
          <w:pgMar w:top="1440" w:right="1800" w:bottom="1440" w:left="1800" w:header="851" w:footer="992" w:gutter="0"/>
          <w:cols w:space="720" w:num="1"/>
          <w:docGrid w:type="lines" w:linePitch="312" w:charSpace="0"/>
        </w:sectPr>
      </w:pPr>
    </w:p>
    <w:p>
      <w:pPr>
        <w:keepNext w:val="0"/>
        <w:keepLines w:val="0"/>
        <w:pageBreakBefore w:val="0"/>
        <w:kinsoku/>
        <w:wordWrap/>
        <w:overflowPunct/>
        <w:topLinePunct w:val="0"/>
        <w:autoSpaceDE/>
        <w:autoSpaceDN/>
        <w:bidi w:val="0"/>
        <w:spacing w:line="560" w:lineRule="exact"/>
        <w:jc w:val="center"/>
        <w:textAlignment w:val="auto"/>
        <w:rPr>
          <w:rFonts w:hint="eastAsia" w:ascii="Times New Roman" w:hAnsi="Times New Roman" w:eastAsia="方正小标宋简体" w:cs="方正小标宋简体"/>
          <w:color w:val="auto"/>
          <w:kern w:val="0"/>
          <w:sz w:val="44"/>
          <w:szCs w:val="44"/>
          <w:lang w:val="en-US" w:eastAsia="zh-CN"/>
        </w:rPr>
      </w:pPr>
      <w:r>
        <w:rPr>
          <w:rFonts w:hint="eastAsia" w:ascii="Times New Roman" w:hAnsi="Times New Roman" w:eastAsia="方正小标宋简体" w:cs="方正小标宋简体"/>
          <w:color w:val="auto"/>
          <w:kern w:val="0"/>
          <w:sz w:val="44"/>
          <w:szCs w:val="44"/>
          <w:lang w:val="en-US" w:eastAsia="zh-CN"/>
        </w:rPr>
        <w:t>21.智障儿童康复技术服务指导服务指南</w:t>
      </w:r>
    </w:p>
    <w:p>
      <w:pPr>
        <w:keepNext w:val="0"/>
        <w:keepLines w:val="0"/>
        <w:pageBreakBefore w:val="0"/>
        <w:kinsoku/>
        <w:wordWrap/>
        <w:overflowPunct/>
        <w:topLinePunct w:val="0"/>
        <w:autoSpaceDE/>
        <w:autoSpaceDN/>
        <w:bidi w:val="0"/>
        <w:spacing w:line="560" w:lineRule="exact"/>
        <w:jc w:val="center"/>
        <w:textAlignment w:val="auto"/>
        <w:rPr>
          <w:rFonts w:hint="eastAsia" w:ascii="Times New Roman" w:hAnsi="Times New Roman" w:eastAsia="方正小标宋简体" w:cs="方正小标宋简体"/>
          <w:color w:val="auto"/>
          <w:kern w:val="0"/>
          <w:sz w:val="44"/>
          <w:szCs w:val="44"/>
          <w:lang w:val="en-US" w:eastAsia="zh-CN"/>
        </w:rPr>
      </w:pPr>
    </w:p>
    <w:p>
      <w:pPr>
        <w:pStyle w:val="8"/>
        <w:keepNext w:val="0"/>
        <w:keepLines w:val="0"/>
        <w:pageBreakBefore w:val="0"/>
        <w:numPr>
          <w:ilvl w:val="0"/>
          <w:numId w:val="0"/>
        </w:numPr>
        <w:kinsoku/>
        <w:wordWrap/>
        <w:overflowPunct/>
        <w:topLinePunct w:val="0"/>
        <w:autoSpaceDE/>
        <w:autoSpaceDN/>
        <w:bidi w:val="0"/>
        <w:adjustRightInd/>
        <w:snapToGrid/>
        <w:spacing w:line="560" w:lineRule="exact"/>
        <w:ind w:left="640" w:leftChars="0" w:right="641" w:rightChars="0"/>
        <w:jc w:val="both"/>
        <w:textAlignment w:val="auto"/>
        <w:rPr>
          <w:rFonts w:hint="eastAsia" w:ascii="Times New Roman" w:hAnsi="Times New Roman" w:eastAsia="仿宋_GB2312" w:cs="Times New Roman"/>
          <w:bCs/>
          <w:snapToGrid/>
          <w:color w:val="auto"/>
          <w:spacing w:val="0"/>
          <w:w w:val="100"/>
          <w:kern w:val="2"/>
          <w:position w:val="0"/>
          <w:sz w:val="32"/>
          <w:szCs w:val="32"/>
          <w:highlight w:val="none"/>
          <w:u w:val="none" w:color="auto"/>
          <w:shd w:val="clear" w:color="auto" w:fill="auto"/>
          <w:vertAlign w:val="baseline"/>
          <w:lang w:val="en-US" w:eastAsia="zh-CN" w:bidi="ar"/>
        </w:rPr>
      </w:pPr>
      <w:r>
        <w:rPr>
          <w:rFonts w:hint="eastAsia" w:ascii="Times New Roman" w:hAnsi="Times New Roman" w:eastAsia="方正黑体_GBK" w:cs="方正黑体_GBK"/>
          <w:color w:val="auto"/>
          <w:sz w:val="32"/>
          <w:szCs w:val="32"/>
          <w:lang w:eastAsia="zh-CN"/>
        </w:rPr>
        <w:t>一、</w:t>
      </w:r>
      <w:r>
        <w:rPr>
          <w:rFonts w:hint="eastAsia" w:ascii="Times New Roman" w:hAnsi="Times New Roman" w:eastAsia="方正黑体_GBK" w:cs="方正黑体_GBK"/>
          <w:color w:val="auto"/>
          <w:sz w:val="32"/>
          <w:szCs w:val="32"/>
        </w:rPr>
        <w:t>办理依据</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Times New Roman" w:hAnsi="Times New Roman" w:eastAsia="仿宋_GB2312" w:cs="Times New Roman"/>
          <w:bCs/>
          <w:snapToGrid/>
          <w:color w:val="auto"/>
          <w:spacing w:val="0"/>
          <w:w w:val="100"/>
          <w:kern w:val="2"/>
          <w:position w:val="0"/>
          <w:sz w:val="32"/>
          <w:szCs w:val="32"/>
          <w:highlight w:val="none"/>
          <w:u w:val="none" w:color="auto"/>
          <w:shd w:val="clear" w:color="auto" w:fill="auto"/>
          <w:vertAlign w:val="baseline"/>
          <w:lang w:val="en-US" w:eastAsia="zh-CN" w:bidi="ar"/>
        </w:rPr>
      </w:pPr>
      <w:r>
        <w:rPr>
          <w:rFonts w:hint="eastAsia" w:ascii="Times New Roman" w:hAnsi="Times New Roman" w:eastAsia="仿宋_GB2312" w:cs="Times New Roman"/>
          <w:bCs/>
          <w:snapToGrid/>
          <w:color w:val="auto"/>
          <w:spacing w:val="0"/>
          <w:w w:val="100"/>
          <w:kern w:val="2"/>
          <w:position w:val="0"/>
          <w:sz w:val="32"/>
          <w:szCs w:val="32"/>
          <w:highlight w:val="none"/>
          <w:u w:val="none" w:color="auto"/>
          <w:shd w:val="clear" w:color="auto" w:fill="auto"/>
          <w:vertAlign w:val="baseline"/>
          <w:lang w:val="en-US" w:eastAsia="zh-CN" w:bidi="ar"/>
        </w:rPr>
        <w:t>1.《马鞍山市人民政府关于印发马鞍山市残疾儿童康复救助办法的通知》（马政〔2018〕65号）:第七条残疾儿童康复救助基本服务内容包括以减轻功能障碍、改善功能状况、增强生活自理和社会参与能力为主要目的的手术、辅助器具配置、康复训练及支持性服务等。</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Times New Roman" w:hAnsi="Times New Roman" w:eastAsia="仿宋_GB2312" w:cs="Times New Roman"/>
          <w:bCs/>
          <w:snapToGrid/>
          <w:color w:val="auto"/>
          <w:spacing w:val="0"/>
          <w:w w:val="100"/>
          <w:kern w:val="2"/>
          <w:position w:val="0"/>
          <w:sz w:val="32"/>
          <w:szCs w:val="32"/>
          <w:highlight w:val="none"/>
          <w:u w:val="none" w:color="auto"/>
          <w:shd w:val="clear" w:color="auto" w:fill="auto"/>
          <w:vertAlign w:val="baseline"/>
          <w:lang w:val="en-US" w:eastAsia="zh-CN" w:bidi="ar"/>
        </w:rPr>
      </w:pPr>
      <w:r>
        <w:rPr>
          <w:rFonts w:hint="eastAsia" w:ascii="Times New Roman" w:hAnsi="Times New Roman" w:eastAsia="仿宋_GB2312" w:cs="Times New Roman"/>
          <w:bCs/>
          <w:snapToGrid/>
          <w:color w:val="auto"/>
          <w:spacing w:val="0"/>
          <w:w w:val="100"/>
          <w:kern w:val="2"/>
          <w:position w:val="0"/>
          <w:sz w:val="32"/>
          <w:szCs w:val="32"/>
          <w:highlight w:val="none"/>
          <w:u w:val="none" w:color="auto"/>
          <w:shd w:val="clear" w:color="auto" w:fill="auto"/>
          <w:vertAlign w:val="baseline"/>
          <w:lang w:val="en-US" w:eastAsia="zh-CN" w:bidi="ar"/>
        </w:rPr>
        <w:t>2.《关于印发&lt;残疾人基本康复服务目录（2025年版）&gt;的通知》（残联发〔2025〕2号）已将康复医疗、康复训练、辅助器具、支持性服务纳入基本康复服务目录。</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Times New Roman" w:hAnsi="Times New Roman" w:eastAsia="仿宋_GB2312" w:cs="Times New Roman"/>
          <w:bCs/>
          <w:snapToGrid/>
          <w:color w:val="auto"/>
          <w:spacing w:val="0"/>
          <w:w w:val="100"/>
          <w:kern w:val="2"/>
          <w:position w:val="0"/>
          <w:sz w:val="32"/>
          <w:szCs w:val="32"/>
          <w:highlight w:val="none"/>
          <w:u w:val="none" w:color="auto"/>
          <w:shd w:val="clear" w:color="auto" w:fill="auto"/>
          <w:vertAlign w:val="baseline"/>
          <w:lang w:val="en-US" w:eastAsia="zh-CN" w:bidi="ar"/>
        </w:rPr>
      </w:pPr>
      <w:r>
        <w:rPr>
          <w:rFonts w:hint="eastAsia" w:ascii="Times New Roman" w:hAnsi="Times New Roman" w:eastAsia="仿宋_GB2312" w:cs="Times New Roman"/>
          <w:bCs/>
          <w:snapToGrid/>
          <w:color w:val="auto"/>
          <w:spacing w:val="0"/>
          <w:w w:val="100"/>
          <w:kern w:val="2"/>
          <w:position w:val="0"/>
          <w:sz w:val="32"/>
          <w:szCs w:val="32"/>
          <w:highlight w:val="none"/>
          <w:u w:val="none" w:color="auto"/>
          <w:shd w:val="clear" w:color="auto" w:fill="auto"/>
          <w:vertAlign w:val="baseline"/>
          <w:lang w:val="en-US" w:eastAsia="zh-CN" w:bidi="ar"/>
        </w:rPr>
        <w:t>3.安徽省地方标准残疾儿童康复基本公共服务规范，明确肢体、听力、智力、孤独症类别残疾儿童康复服务内容。</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ascii="Times New Roman" w:hAnsi="Times New Roman" w:eastAsia="黑体" w:cs="Times New Roman"/>
          <w:color w:val="auto"/>
          <w:kern w:val="0"/>
          <w:sz w:val="32"/>
          <w:szCs w:val="32"/>
        </w:rPr>
      </w:pPr>
      <w:r>
        <w:rPr>
          <w:rFonts w:ascii="Times New Roman" w:hAnsi="Times New Roman" w:eastAsia="黑体" w:cs="Times New Roman"/>
          <w:color w:val="auto"/>
          <w:kern w:val="0"/>
          <w:sz w:val="32"/>
          <w:szCs w:val="32"/>
        </w:rPr>
        <w:t>二、承办机构</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Times New Roman" w:hAnsi="Times New Roman" w:eastAsia="仿宋_GB2312" w:cs="Times New Roman"/>
          <w:bCs/>
          <w:snapToGrid/>
          <w:color w:val="auto"/>
          <w:spacing w:val="0"/>
          <w:w w:val="100"/>
          <w:kern w:val="2"/>
          <w:position w:val="0"/>
          <w:sz w:val="32"/>
          <w:szCs w:val="32"/>
          <w:highlight w:val="none"/>
          <w:u w:val="none" w:color="auto"/>
          <w:shd w:val="clear" w:color="auto" w:fill="auto"/>
          <w:vertAlign w:val="baseline"/>
          <w:lang w:val="en-US" w:eastAsia="zh-CN" w:bidi="ar"/>
        </w:rPr>
      </w:pPr>
      <w:r>
        <w:rPr>
          <w:rFonts w:hint="eastAsia" w:ascii="Times New Roman" w:hAnsi="Times New Roman" w:eastAsia="仿宋_GB2312" w:cs="Times New Roman"/>
          <w:bCs/>
          <w:snapToGrid/>
          <w:color w:val="auto"/>
          <w:spacing w:val="0"/>
          <w:w w:val="100"/>
          <w:kern w:val="2"/>
          <w:position w:val="0"/>
          <w:sz w:val="32"/>
          <w:szCs w:val="32"/>
          <w:highlight w:val="none"/>
          <w:u w:val="none" w:color="auto"/>
          <w:shd w:val="clear" w:color="auto" w:fill="auto"/>
          <w:vertAlign w:val="baseline"/>
          <w:lang w:val="en-US" w:eastAsia="zh-CN" w:bidi="ar"/>
        </w:rPr>
        <w:t>市残疾人康复中心（市残疾人辅助器具中心）（以下简称市康复中心）</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Times New Roman" w:hAnsi="Times New Roman" w:eastAsia="黑体" w:cs="Times New Roman"/>
          <w:color w:val="auto"/>
          <w:sz w:val="32"/>
          <w:szCs w:val="32"/>
        </w:rPr>
      </w:pPr>
      <w:r>
        <w:rPr>
          <w:rFonts w:ascii="Times New Roman" w:hAnsi="Times New Roman" w:eastAsia="黑体" w:cs="Times New Roman"/>
          <w:color w:val="auto"/>
          <w:sz w:val="32"/>
          <w:szCs w:val="32"/>
        </w:rPr>
        <w:t>三、服务对象</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Times New Roman" w:hAnsi="Times New Roman" w:eastAsia="仿宋_GB2312" w:cs="Times New Roman"/>
          <w:bCs/>
          <w:snapToGrid/>
          <w:color w:val="auto"/>
          <w:spacing w:val="0"/>
          <w:w w:val="100"/>
          <w:kern w:val="2"/>
          <w:position w:val="0"/>
          <w:sz w:val="32"/>
          <w:szCs w:val="32"/>
          <w:highlight w:val="none"/>
          <w:u w:val="none" w:color="auto"/>
          <w:shd w:val="clear" w:color="auto" w:fill="auto"/>
          <w:vertAlign w:val="baseline"/>
          <w:lang w:val="en-US" w:eastAsia="zh-CN" w:bidi="ar"/>
        </w:rPr>
      </w:pPr>
      <w:r>
        <w:rPr>
          <w:rFonts w:hint="eastAsia" w:ascii="Times New Roman" w:hAnsi="Times New Roman" w:eastAsia="仿宋_GB2312" w:cs="Times New Roman"/>
          <w:bCs/>
          <w:snapToGrid/>
          <w:color w:val="auto"/>
          <w:spacing w:val="0"/>
          <w:w w:val="100"/>
          <w:kern w:val="2"/>
          <w:position w:val="0"/>
          <w:sz w:val="32"/>
          <w:szCs w:val="32"/>
          <w:highlight w:val="none"/>
          <w:u w:val="none" w:color="auto"/>
          <w:shd w:val="clear" w:color="auto" w:fill="auto"/>
          <w:vertAlign w:val="baseline"/>
          <w:lang w:val="en-US" w:eastAsia="zh-CN" w:bidi="ar"/>
        </w:rPr>
        <w:t>我市智力类别残疾儿童定点康复机构</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Times New Roman" w:hAnsi="Times New Roman" w:eastAsia="黑体" w:cs="Times New Roman"/>
          <w:color w:val="auto"/>
          <w:sz w:val="32"/>
          <w:szCs w:val="32"/>
        </w:rPr>
      </w:pPr>
      <w:r>
        <w:rPr>
          <w:rFonts w:ascii="Times New Roman" w:hAnsi="Times New Roman" w:eastAsia="黑体" w:cs="Times New Roman"/>
          <w:color w:val="auto"/>
          <w:sz w:val="32"/>
          <w:szCs w:val="32"/>
        </w:rPr>
        <w:t>四、服务条件</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Times New Roman" w:hAnsi="Times New Roman" w:eastAsia="仿宋_GB2312" w:cs="Times New Roman"/>
          <w:bCs/>
          <w:snapToGrid/>
          <w:color w:val="auto"/>
          <w:spacing w:val="0"/>
          <w:w w:val="100"/>
          <w:kern w:val="2"/>
          <w:position w:val="0"/>
          <w:sz w:val="32"/>
          <w:szCs w:val="32"/>
          <w:highlight w:val="none"/>
          <w:u w:val="none" w:color="auto"/>
          <w:shd w:val="clear" w:color="auto" w:fill="auto"/>
          <w:vertAlign w:val="baseline"/>
          <w:lang w:val="en-US" w:eastAsia="zh-CN" w:bidi="ar"/>
        </w:rPr>
      </w:pPr>
      <w:r>
        <w:rPr>
          <w:rFonts w:hint="eastAsia" w:ascii="Times New Roman" w:hAnsi="Times New Roman" w:eastAsia="仿宋_GB2312" w:cs="Times New Roman"/>
          <w:bCs/>
          <w:snapToGrid/>
          <w:color w:val="auto"/>
          <w:spacing w:val="0"/>
          <w:w w:val="100"/>
          <w:kern w:val="2"/>
          <w:position w:val="0"/>
          <w:sz w:val="32"/>
          <w:szCs w:val="32"/>
          <w:highlight w:val="none"/>
          <w:u w:val="none" w:color="auto"/>
          <w:shd w:val="clear" w:color="auto" w:fill="auto"/>
          <w:vertAlign w:val="baseline"/>
          <w:lang w:val="en-US" w:eastAsia="zh-CN" w:bidi="ar"/>
        </w:rPr>
        <w:t>我市智力类别残疾儿童定点康复机构</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0" w:leftChars="0"/>
        <w:jc w:val="both"/>
        <w:textAlignment w:val="auto"/>
        <w:rPr>
          <w:rFonts w:hint="eastAsia" w:ascii="Times New Roman" w:hAnsi="Times New Roman" w:eastAsia="方正黑体_GBK" w:cs="方正黑体_GBK"/>
          <w:color w:val="auto"/>
          <w:sz w:val="32"/>
          <w:szCs w:val="32"/>
          <w:highlight w:val="none"/>
        </w:rPr>
      </w:pPr>
      <w:r>
        <w:rPr>
          <w:rFonts w:hint="eastAsia" w:ascii="Times New Roman" w:hAnsi="Times New Roman" w:eastAsia="方正黑体_GBK" w:cs="方正黑体_GBK"/>
          <w:color w:val="auto"/>
          <w:sz w:val="32"/>
          <w:szCs w:val="32"/>
          <w:highlight w:val="none"/>
          <w:lang w:eastAsia="zh-CN"/>
        </w:rPr>
        <w:t>五、服务</w:t>
      </w:r>
      <w:r>
        <w:rPr>
          <w:rFonts w:hint="eastAsia" w:ascii="Times New Roman" w:hAnsi="Times New Roman" w:eastAsia="方正黑体_GBK" w:cs="方正黑体_GBK"/>
          <w:color w:val="auto"/>
          <w:sz w:val="32"/>
          <w:szCs w:val="32"/>
          <w:highlight w:val="none"/>
        </w:rPr>
        <w:t>条件</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Times New Roman" w:hAnsi="Times New Roman" w:eastAsia="仿宋_GB2312" w:cs="Times New Roman"/>
          <w:color w:val="auto"/>
          <w:kern w:val="0"/>
          <w:sz w:val="32"/>
          <w:szCs w:val="32"/>
          <w:lang w:val="en-US" w:eastAsia="zh-CN"/>
        </w:rPr>
      </w:pPr>
      <w:r>
        <w:rPr>
          <w:rFonts w:hint="eastAsia" w:ascii="Times New Roman" w:hAnsi="Times New Roman" w:eastAsia="仿宋" w:cs="仿宋"/>
          <w:color w:val="auto"/>
          <w:kern w:val="0"/>
          <w:sz w:val="32"/>
          <w:szCs w:val="32"/>
          <w:lang w:val="en-US" w:eastAsia="zh-CN"/>
        </w:rPr>
        <w:t>市康复中心</w:t>
      </w:r>
      <w:r>
        <w:rPr>
          <w:rFonts w:hint="eastAsia" w:ascii="Times New Roman" w:hAnsi="Times New Roman" w:eastAsia="仿宋_GB2312" w:cs="Times New Roman"/>
          <w:color w:val="auto"/>
          <w:kern w:val="0"/>
          <w:sz w:val="32"/>
          <w:szCs w:val="32"/>
          <w:lang w:val="en-US" w:eastAsia="zh-CN"/>
        </w:rPr>
        <w:t>根据工作需要，适时对智力</w:t>
      </w:r>
      <w:r>
        <w:rPr>
          <w:rFonts w:hint="eastAsia" w:ascii="Times New Roman" w:hAnsi="Times New Roman" w:eastAsia="仿宋_GB2312" w:cs="Times New Roman"/>
          <w:bCs/>
          <w:snapToGrid/>
          <w:color w:val="auto"/>
          <w:spacing w:val="0"/>
          <w:w w:val="100"/>
          <w:kern w:val="2"/>
          <w:position w:val="0"/>
          <w:sz w:val="32"/>
          <w:szCs w:val="32"/>
          <w:highlight w:val="none"/>
          <w:u w:val="none" w:color="auto"/>
          <w:shd w:val="clear" w:color="auto" w:fill="auto"/>
          <w:vertAlign w:val="baseline"/>
          <w:lang w:val="en-US" w:eastAsia="zh-CN" w:bidi="ar"/>
        </w:rPr>
        <w:t>类别残疾儿童定点康复机构开展</w:t>
      </w:r>
      <w:r>
        <w:rPr>
          <w:rFonts w:hint="eastAsia" w:ascii="Times New Roman" w:hAnsi="Times New Roman" w:eastAsia="仿宋_GB2312" w:cs="Times New Roman"/>
          <w:color w:val="auto"/>
          <w:kern w:val="0"/>
          <w:sz w:val="32"/>
          <w:szCs w:val="32"/>
          <w:lang w:val="en-US" w:eastAsia="zh-CN"/>
        </w:rPr>
        <w:t>康复技术服务指导。</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Times New Roman" w:hAnsi="Times New Roman" w:eastAsia="仿宋_GB2312" w:cs="Times New Roman"/>
          <w:color w:val="auto"/>
          <w:kern w:val="0"/>
          <w:sz w:val="32"/>
          <w:szCs w:val="32"/>
          <w:lang w:val="en-US" w:eastAsia="zh-CN"/>
        </w:rPr>
      </w:pPr>
    </w:p>
    <w:p>
      <w:pPr>
        <w:keepNext w:val="0"/>
        <w:keepLines w:val="0"/>
        <w:pageBreakBefore w:val="0"/>
        <w:kinsoku/>
        <w:wordWrap/>
        <w:overflowPunct/>
        <w:topLinePunct w:val="0"/>
        <w:autoSpaceDE/>
        <w:autoSpaceDN/>
        <w:bidi w:val="0"/>
        <w:adjustRightInd w:val="0"/>
        <w:snapToGrid w:val="0"/>
        <w:spacing w:line="560" w:lineRule="exact"/>
        <w:ind w:firstLine="627" w:firstLineChars="196"/>
        <w:jc w:val="both"/>
        <w:textAlignment w:val="auto"/>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六、服务时限</w:t>
      </w:r>
    </w:p>
    <w:p>
      <w:pPr>
        <w:keepNext w:val="0"/>
        <w:keepLines w:val="0"/>
        <w:pageBreakBefore w:val="0"/>
        <w:widowControl/>
        <w:kinsoku/>
        <w:wordWrap/>
        <w:overflowPunct/>
        <w:topLinePunct w:val="0"/>
        <w:autoSpaceDE/>
        <w:autoSpaceDN/>
        <w:bidi w:val="0"/>
        <w:adjustRightInd w:val="0"/>
        <w:snapToGrid w:val="0"/>
        <w:spacing w:line="560" w:lineRule="exact"/>
        <w:jc w:val="both"/>
        <w:textAlignment w:val="auto"/>
        <w:rPr>
          <w:rFonts w:hint="default" w:ascii="Times New Roman" w:hAnsi="Times New Roman" w:eastAsia="仿宋" w:cs="仿宋"/>
          <w:color w:val="auto"/>
          <w:kern w:val="0"/>
          <w:sz w:val="32"/>
          <w:szCs w:val="32"/>
          <w:lang w:val="en-US" w:eastAsia="zh-CN"/>
        </w:rPr>
      </w:pPr>
      <w:r>
        <w:rPr>
          <w:rFonts w:ascii="Times New Roman" w:hAnsi="Times New Roman" w:eastAsia="仿宋_GB2312" w:cs="Times New Roman"/>
          <w:color w:val="auto"/>
          <w:kern w:val="0"/>
          <w:sz w:val="32"/>
          <w:szCs w:val="32"/>
        </w:rPr>
        <w:t xml:space="preserve">  </w:t>
      </w:r>
      <w:r>
        <w:rPr>
          <w:rFonts w:hint="eastAsia" w:ascii="Times New Roman" w:hAnsi="Times New Roman" w:eastAsia="仿宋_GB2312" w:cs="Times New Roman"/>
          <w:color w:val="auto"/>
          <w:kern w:val="0"/>
          <w:sz w:val="32"/>
          <w:szCs w:val="32"/>
          <w:lang w:val="en-US" w:eastAsia="zh-CN"/>
        </w:rPr>
        <w:t xml:space="preserve">  </w:t>
      </w:r>
      <w:r>
        <w:rPr>
          <w:rFonts w:hint="eastAsia" w:ascii="Times New Roman" w:hAnsi="Times New Roman" w:eastAsia="仿宋" w:cs="仿宋"/>
          <w:color w:val="auto"/>
          <w:kern w:val="0"/>
          <w:sz w:val="32"/>
          <w:szCs w:val="32"/>
          <w:lang w:val="en-US" w:eastAsia="zh-CN"/>
        </w:rPr>
        <w:t>即办</w:t>
      </w:r>
    </w:p>
    <w:p>
      <w:pPr>
        <w:keepNext w:val="0"/>
        <w:keepLines w:val="0"/>
        <w:pageBreakBefore w:val="0"/>
        <w:kinsoku/>
        <w:wordWrap/>
        <w:overflowPunct/>
        <w:topLinePunct w:val="0"/>
        <w:autoSpaceDE/>
        <w:autoSpaceDN/>
        <w:bidi w:val="0"/>
        <w:adjustRightInd w:val="0"/>
        <w:snapToGrid w:val="0"/>
        <w:spacing w:line="560" w:lineRule="exact"/>
        <w:ind w:firstLine="627" w:firstLineChars="196"/>
        <w:jc w:val="both"/>
        <w:textAlignment w:val="auto"/>
        <w:rPr>
          <w:rFonts w:hint="eastAsia" w:ascii="Times New Roman" w:hAnsi="Times New Roman" w:eastAsia="黑体" w:cs="Times New Roman"/>
          <w:color w:val="auto"/>
          <w:sz w:val="32"/>
          <w:szCs w:val="32"/>
        </w:rPr>
      </w:pPr>
      <w:r>
        <w:rPr>
          <w:rFonts w:ascii="Times New Roman" w:hAnsi="Times New Roman" w:eastAsia="黑体" w:cs="Times New Roman"/>
          <w:color w:val="auto"/>
          <w:sz w:val="32"/>
          <w:szCs w:val="32"/>
        </w:rPr>
        <w:t>七、收费依据及标准</w:t>
      </w:r>
    </w:p>
    <w:p>
      <w:pPr>
        <w:keepNext w:val="0"/>
        <w:keepLines w:val="0"/>
        <w:pageBreakBefore w:val="0"/>
        <w:widowControl/>
        <w:kinsoku/>
        <w:wordWrap/>
        <w:overflowPunct/>
        <w:topLinePunct w:val="0"/>
        <w:autoSpaceDE/>
        <w:autoSpaceDN/>
        <w:bidi w:val="0"/>
        <w:adjustRightInd w:val="0"/>
        <w:snapToGrid w:val="0"/>
        <w:spacing w:line="560" w:lineRule="exact"/>
        <w:jc w:val="both"/>
        <w:textAlignment w:val="auto"/>
        <w:rPr>
          <w:rFonts w:hint="eastAsia" w:ascii="Times New Roman" w:hAnsi="Times New Roman" w:eastAsia="仿宋_GB2312" w:cs="Times New Roman"/>
          <w:color w:val="auto"/>
          <w:kern w:val="0"/>
          <w:sz w:val="32"/>
          <w:szCs w:val="32"/>
          <w:lang w:val="en-US" w:eastAsia="zh-CN"/>
        </w:rPr>
      </w:pPr>
      <w:r>
        <w:rPr>
          <w:rFonts w:ascii="Times New Roman" w:hAnsi="Times New Roman" w:eastAsia="仿宋_GB2312" w:cs="Times New Roman"/>
          <w:color w:val="auto"/>
          <w:kern w:val="0"/>
          <w:sz w:val="32"/>
          <w:szCs w:val="32"/>
        </w:rPr>
        <w:t xml:space="preserve">    </w:t>
      </w:r>
      <w:r>
        <w:rPr>
          <w:rFonts w:hint="eastAsia" w:ascii="Times New Roman" w:hAnsi="Times New Roman" w:eastAsia="仿宋" w:cs="仿宋"/>
          <w:color w:val="auto"/>
          <w:kern w:val="0"/>
          <w:sz w:val="32"/>
          <w:szCs w:val="32"/>
          <w:lang w:val="en-US" w:eastAsia="zh-CN"/>
        </w:rPr>
        <w:t>无</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八、咨询方式</w:t>
      </w:r>
      <w:r>
        <w:rPr>
          <w:rFonts w:ascii="Times New Roman" w:hAnsi="Times New Roman" w:eastAsia="方正小标宋简体" w:cs="Times New Roman"/>
          <w:color w:val="auto"/>
          <w:sz w:val="44"/>
          <w:szCs w:val="44"/>
        </w:rPr>
        <w:t xml:space="preserve"> </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Times New Roman" w:hAnsi="Times New Roman" w:eastAsia="方正小标宋简体" w:cs="方正小标宋简体"/>
          <w:color w:val="auto"/>
          <w:kern w:val="0"/>
          <w:sz w:val="44"/>
          <w:szCs w:val="44"/>
          <w:lang w:val="en-US" w:eastAsia="zh-CN"/>
        </w:rPr>
      </w:pPr>
      <w:r>
        <w:rPr>
          <w:rFonts w:hint="default" w:ascii="Times New Roman" w:hAnsi="Times New Roman" w:eastAsia="仿宋_GB2312" w:cs="Times New Roman"/>
          <w:color w:val="auto"/>
          <w:sz w:val="32"/>
          <w:szCs w:val="32"/>
        </w:rPr>
        <w:t>电话：</w:t>
      </w:r>
      <w:r>
        <w:rPr>
          <w:rFonts w:hint="default" w:ascii="Times New Roman" w:hAnsi="Times New Roman" w:eastAsia="仿宋_GB2312" w:cs="Times New Roman"/>
          <w:bCs/>
          <w:snapToGrid/>
          <w:color w:val="auto"/>
          <w:spacing w:val="0"/>
          <w:w w:val="100"/>
          <w:kern w:val="2"/>
          <w:position w:val="0"/>
          <w:sz w:val="32"/>
          <w:szCs w:val="32"/>
          <w:highlight w:val="none"/>
          <w:u w:val="none" w:color="auto"/>
          <w:shd w:val="clear" w:color="auto" w:fill="auto"/>
          <w:vertAlign w:val="baseline"/>
          <w:lang w:val="en-US" w:eastAsia="zh-CN" w:bidi="ar"/>
        </w:rPr>
        <w:t>0555-8217039</w:t>
      </w:r>
    </w:p>
    <w:p>
      <w:pPr>
        <w:pStyle w:val="2"/>
        <w:rPr>
          <w:rFonts w:hint="eastAsia" w:ascii="Times New Roman" w:hAnsi="Times New Roman" w:eastAsiaTheme="minorEastAsia"/>
          <w:lang w:val="en-US" w:eastAsia="zh-CN"/>
        </w:rPr>
      </w:pPr>
    </w:p>
    <w:p>
      <w:pPr>
        <w:rPr>
          <w:rFonts w:hint="eastAsia" w:ascii="Times New Roman" w:hAnsi="Times New Roman" w:eastAsiaTheme="minorEastAsia"/>
          <w:lang w:val="en-US" w:eastAsia="zh-CN"/>
        </w:rPr>
      </w:pPr>
    </w:p>
    <w:p>
      <w:pPr>
        <w:pStyle w:val="2"/>
        <w:rPr>
          <w:rFonts w:hint="eastAsia" w:ascii="Times New Roman" w:hAnsi="Times New Roman" w:eastAsiaTheme="minorEastAsia"/>
          <w:lang w:val="en-US" w:eastAsia="zh-CN"/>
        </w:rPr>
      </w:pPr>
    </w:p>
    <w:p>
      <w:pPr>
        <w:rPr>
          <w:rFonts w:hint="eastAsia" w:ascii="Times New Roman" w:hAnsi="Times New Roman"/>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swiss"/>
    <w:pitch w:val="default"/>
    <w:sig w:usb0="00000001" w:usb1="080E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CESI仿宋-GB2312">
    <w:altName w:val="仿宋"/>
    <w:panose1 w:val="02000500000000000000"/>
    <w:charset w:val="86"/>
    <w:family w:val="auto"/>
    <w:pitch w:val="default"/>
    <w:sig w:usb0="00000000" w:usb1="00000000" w:usb2="00000010"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7A049E2"/>
    <w:multiLevelType w:val="singleLevel"/>
    <w:tmpl w:val="B7A049E2"/>
    <w:lvl w:ilvl="0" w:tentative="0">
      <w:start w:val="1"/>
      <w:numFmt w:val="chineseCounting"/>
      <w:suff w:val="nothing"/>
      <w:lvlText w:val="%1、"/>
      <w:lvlJc w:val="left"/>
      <w:rPr>
        <w:rFonts w:hint="eastAsia"/>
      </w:rPr>
    </w:lvl>
  </w:abstractNum>
  <w:abstractNum w:abstractNumId="1">
    <w:nsid w:val="EEFBFB47"/>
    <w:multiLevelType w:val="singleLevel"/>
    <w:tmpl w:val="EEFBFB47"/>
    <w:lvl w:ilvl="0" w:tentative="0">
      <w:start w:val="3"/>
      <w:numFmt w:val="chineseCounting"/>
      <w:suff w:val="nothing"/>
      <w:lvlText w:val="%1、"/>
      <w:lvlJc w:val="left"/>
      <w:rPr>
        <w:rFonts w:hint="eastAsia"/>
      </w:rPr>
    </w:lvl>
  </w:abstractNum>
  <w:abstractNum w:abstractNumId="2">
    <w:nsid w:val="2D840F96"/>
    <w:multiLevelType w:val="singleLevel"/>
    <w:tmpl w:val="2D840F96"/>
    <w:lvl w:ilvl="0" w:tentative="0">
      <w:start w:val="3"/>
      <w:numFmt w:val="chineseCounting"/>
      <w:suff w:val="nothing"/>
      <w:lvlText w:val="%1、"/>
      <w:lvlJc w:val="left"/>
      <w:rPr>
        <w:rFonts w:hint="eastAsia"/>
      </w:rPr>
    </w:lvl>
  </w:abstractNum>
  <w:abstractNum w:abstractNumId="3">
    <w:nsid w:val="7EE396A5"/>
    <w:multiLevelType w:val="singleLevel"/>
    <w:tmpl w:val="7EE396A5"/>
    <w:lvl w:ilvl="0" w:tentative="0">
      <w:start w:val="8"/>
      <w:numFmt w:val="decimal"/>
      <w:lvlText w:val="%1."/>
      <w:lvlJc w:val="left"/>
      <w:pPr>
        <w:tabs>
          <w:tab w:val="left" w:pos="312"/>
        </w:tabs>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D80FE1"/>
    <w:rsid w:val="00626D0A"/>
    <w:rsid w:val="00AC118E"/>
    <w:rsid w:val="01843F57"/>
    <w:rsid w:val="019964FD"/>
    <w:rsid w:val="01A034B0"/>
    <w:rsid w:val="042651CB"/>
    <w:rsid w:val="05C15ACD"/>
    <w:rsid w:val="06006798"/>
    <w:rsid w:val="083E0B0D"/>
    <w:rsid w:val="0B194DAC"/>
    <w:rsid w:val="0D0C45A8"/>
    <w:rsid w:val="0E8773E3"/>
    <w:rsid w:val="0FC87929"/>
    <w:rsid w:val="132B3E8C"/>
    <w:rsid w:val="15E5121B"/>
    <w:rsid w:val="19D61E9A"/>
    <w:rsid w:val="1CD80FE1"/>
    <w:rsid w:val="216662FE"/>
    <w:rsid w:val="2B19317F"/>
    <w:rsid w:val="32816A53"/>
    <w:rsid w:val="35B71E7A"/>
    <w:rsid w:val="381A6A8E"/>
    <w:rsid w:val="394817F0"/>
    <w:rsid w:val="39D0458F"/>
    <w:rsid w:val="3AAE11B8"/>
    <w:rsid w:val="3CB34017"/>
    <w:rsid w:val="3CD8649A"/>
    <w:rsid w:val="3DE067F9"/>
    <w:rsid w:val="40A84693"/>
    <w:rsid w:val="458F1A06"/>
    <w:rsid w:val="483143EF"/>
    <w:rsid w:val="49933F88"/>
    <w:rsid w:val="4CA86020"/>
    <w:rsid w:val="4D1F43ED"/>
    <w:rsid w:val="4E7838B5"/>
    <w:rsid w:val="581742FB"/>
    <w:rsid w:val="587E5B65"/>
    <w:rsid w:val="58AF57D8"/>
    <w:rsid w:val="5D70145E"/>
    <w:rsid w:val="5D7B454A"/>
    <w:rsid w:val="5EBB7594"/>
    <w:rsid w:val="5F2C2981"/>
    <w:rsid w:val="648C34C9"/>
    <w:rsid w:val="64DD64AB"/>
    <w:rsid w:val="6C5E6004"/>
    <w:rsid w:val="73E63609"/>
    <w:rsid w:val="74203710"/>
    <w:rsid w:val="75FF6861"/>
    <w:rsid w:val="7A8B3D14"/>
    <w:rsid w:val="7B2A25DA"/>
    <w:rsid w:val="7EC705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next w:val="1"/>
    <w:qFormat/>
    <w:uiPriority w:val="0"/>
    <w:pPr>
      <w:keepNext/>
      <w:keepLines/>
      <w:widowControl w:val="0"/>
      <w:spacing w:line="412" w:lineRule="auto"/>
      <w:jc w:val="both"/>
      <w:outlineLvl w:val="1"/>
    </w:pPr>
    <w:rPr>
      <w:rFonts w:ascii="Cambria" w:hAnsi="Cambria" w:eastAsia="宋体" w:cs="Times New Roman"/>
      <w:b/>
      <w:bCs/>
      <w:kern w:val="2"/>
      <w:sz w:val="32"/>
      <w:szCs w:val="32"/>
      <w:lang w:val="en-US" w:eastAsia="zh-CN" w:bidi="ar-SA"/>
    </w:rPr>
  </w:style>
  <w:style w:type="character" w:default="1" w:styleId="5">
    <w:name w:val="Default Paragraph Font"/>
    <w:semiHidden/>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3">
    <w:name w:val="footer"/>
    <w:qFormat/>
    <w:uiPriority w:val="0"/>
    <w:pPr>
      <w:widowControl w:val="0"/>
      <w:tabs>
        <w:tab w:val="center" w:pos="4153"/>
        <w:tab w:val="right" w:pos="8306"/>
      </w:tabs>
      <w:snapToGrid w:val="0"/>
      <w:jc w:val="left"/>
    </w:pPr>
    <w:rPr>
      <w:rFonts w:ascii="Calibri" w:hAnsi="Calibri" w:eastAsia="宋体" w:cs="Times New Roman"/>
      <w:kern w:val="2"/>
      <w:sz w:val="18"/>
      <w:szCs w:val="24"/>
      <w:lang w:val="en-US" w:eastAsia="zh-CN" w:bidi="ar-SA"/>
    </w:rPr>
  </w:style>
  <w:style w:type="paragraph" w:styleId="4">
    <w:name w:val="Normal (Web)"/>
    <w:basedOn w:val="1"/>
    <w:qFormat/>
    <w:uiPriority w:val="0"/>
    <w:pPr>
      <w:spacing w:before="100" w:beforeAutospacing="1" w:after="100" w:afterAutospacing="1"/>
      <w:jc w:val="left"/>
    </w:pPr>
    <w:rPr>
      <w:rFonts w:ascii="Times New Roman" w:hAnsi="Times New Roman" w:eastAsia="宋体" w:cs="Times New Roman"/>
      <w:kern w:val="0"/>
      <w:sz w:val="24"/>
      <w:szCs w:val="24"/>
    </w:rPr>
  </w:style>
  <w:style w:type="character" w:styleId="6">
    <w:name w:val="Strong"/>
    <w:qFormat/>
    <w:uiPriority w:val="0"/>
    <w:rPr>
      <w:b/>
      <w:bCs/>
    </w:rPr>
  </w:style>
  <w:style w:type="paragraph" w:customStyle="1" w:styleId="8">
    <w:name w:val="List Paragraph"/>
    <w:qFormat/>
    <w:uiPriority w:val="34"/>
    <w:pPr>
      <w:widowControl w:val="0"/>
      <w:ind w:firstLine="420" w:firstLineChars="200"/>
      <w:jc w:val="both"/>
    </w:pPr>
    <w:rPr>
      <w:rFonts w:ascii="Calibri" w:hAnsi="Calibri" w:eastAsia="宋体" w:cs="Times New Roman"/>
      <w:kern w:val="2"/>
      <w:sz w:val="21"/>
      <w:szCs w:val="24"/>
      <w:lang w:val="en-US" w:eastAsia="zh-CN" w:bidi="ar-SA"/>
    </w:rPr>
  </w:style>
  <w:style w:type="paragraph" w:customStyle="1" w:styleId="9">
    <w:name w:val="列出段落"/>
    <w:qFormat/>
    <w:uiPriority w:val="0"/>
    <w:pPr>
      <w:widowControl/>
      <w:adjustRightInd w:val="0"/>
      <w:snapToGrid w:val="0"/>
      <w:spacing w:after="200"/>
      <w:ind w:firstLine="420" w:firstLineChars="200"/>
      <w:jc w:val="left"/>
    </w:pPr>
    <w:rPr>
      <w:rFonts w:ascii="Tahoma" w:hAnsi="Tahoma" w:eastAsia="微软雅黑" w:cs="Times New Roman"/>
      <w:kern w:val="0"/>
      <w:sz w:val="22"/>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1100</Words>
  <Characters>1170</Characters>
  <Lines>0</Lines>
  <Paragraphs>0</Paragraphs>
  <TotalTime>12</TotalTime>
  <ScaleCrop>false</ScaleCrop>
  <LinksUpToDate>false</LinksUpToDate>
  <CharactersWithSpaces>1170</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2026-01-28T07:06:00Z</dcterms:created>
  <dc:creator>Cx330</dc:creator>
  <cp:lastModifiedBy>WPS</cp:lastModifiedBy>
  <dcterms:modified xsi:type="dcterms:W3CDTF">2026-01-30T07:42:17Z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58D1B1423A9446A69B5825125282CE5B_13</vt:lpwstr>
  </property>
  <property fmtid="{D5CDD505-2E9C-101B-9397-08002B2CF9AE}" pid="4" name="KSOTemplateDocerSaveRecord">
    <vt:lpwstr>eyJoZGlkIjoiOTU4NjUwZjMwMjE4YjQxZDVmNGU1NzBlNDc1ZjdmM2IiLCJ1c2VySWQiOiIzMzE0NjI4MDUifQ==</vt:lpwstr>
  </property>
</Properties>
</file>